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7B1B" w14:textId="7102F80D" w:rsidR="00962E61" w:rsidRPr="00544F49" w:rsidRDefault="00351CDD" w:rsidP="00962E61">
      <w:pPr>
        <w:shd w:val="clear" w:color="auto" w:fill="FFFFFF"/>
        <w:jc w:val="center"/>
        <w:rPr>
          <w:rFonts w:ascii="Arial" w:hAnsi="Arial" w:cs="Arial"/>
          <w:b/>
          <w:sz w:val="36"/>
          <w:szCs w:val="36"/>
        </w:rPr>
      </w:pPr>
      <w:r>
        <w:rPr>
          <w:rFonts w:ascii="Arial" w:hAnsi="Arial" w:cs="Arial"/>
          <w:b/>
          <w:sz w:val="36"/>
          <w:szCs w:val="36"/>
        </w:rPr>
        <w:t>Clinical Leader Occupational Therapy</w:t>
      </w:r>
    </w:p>
    <w:p w14:paraId="3031891C" w14:textId="44C7EAF3" w:rsidR="00962E61" w:rsidRPr="00544F49" w:rsidRDefault="001C2CE1" w:rsidP="00962E61">
      <w:pPr>
        <w:shd w:val="clear" w:color="auto" w:fill="FFFFFF"/>
        <w:jc w:val="center"/>
        <w:rPr>
          <w:rFonts w:ascii="Arial" w:hAnsi="Arial" w:cs="Arial"/>
          <w:szCs w:val="24"/>
        </w:rPr>
      </w:pPr>
      <w:r>
        <w:rPr>
          <w:rFonts w:ascii="Arial" w:hAnsi="Arial" w:cs="Arial"/>
          <w:szCs w:val="24"/>
        </w:rPr>
        <w:t>March 2021</w:t>
      </w:r>
    </w:p>
    <w:p w14:paraId="12F628AF" w14:textId="77777777" w:rsidR="000D549D" w:rsidRPr="00544F49" w:rsidRDefault="000D549D" w:rsidP="00A109D7">
      <w:pPr>
        <w:shd w:val="clear" w:color="auto" w:fill="FFFFFF"/>
        <w:ind w:left="-567" w:right="-329"/>
        <w:jc w:val="center"/>
        <w:rPr>
          <w:rFonts w:ascii="Arial" w:hAnsi="Arial" w:cs="Arial"/>
          <w:b/>
          <w:sz w:val="22"/>
        </w:rPr>
      </w:pPr>
    </w:p>
    <w:p w14:paraId="08836E03" w14:textId="77777777" w:rsidR="000D549D" w:rsidRPr="00544F49" w:rsidRDefault="000D549D" w:rsidP="00A109D7">
      <w:pPr>
        <w:shd w:val="clear" w:color="auto" w:fill="FFFFFF"/>
        <w:ind w:left="-567" w:right="-329"/>
        <w:jc w:val="center"/>
        <w:rPr>
          <w:rFonts w:ascii="Arial" w:hAnsi="Arial" w:cs="Arial"/>
          <w:sz w:val="22"/>
        </w:rPr>
      </w:pPr>
      <w:r w:rsidRPr="00544F49">
        <w:rPr>
          <w:rFonts w:ascii="Arial" w:hAnsi="Arial" w:cs="Arial"/>
          <w:b/>
          <w:sz w:val="22"/>
        </w:rPr>
        <w:t xml:space="preserve">The West Coast District Health Board is committed to the principles of the Treaty of Waitangi and the overarching objectives of the </w:t>
      </w:r>
      <w:smartTag w:uri="urn:schemas-microsoft-com:office:smarttags" w:element="place">
        <w:smartTag w:uri="urn:schemas-microsoft-com:office:smarttags" w:element="country-region">
          <w:r w:rsidRPr="00544F49">
            <w:rPr>
              <w:rFonts w:ascii="Arial" w:hAnsi="Arial" w:cs="Arial"/>
              <w:b/>
              <w:sz w:val="22"/>
            </w:rPr>
            <w:t>New Zealand</w:t>
          </w:r>
        </w:smartTag>
      </w:smartTag>
      <w:r w:rsidRPr="00544F49">
        <w:rPr>
          <w:rFonts w:ascii="Arial" w:hAnsi="Arial" w:cs="Arial"/>
          <w:b/>
          <w:sz w:val="22"/>
        </w:rPr>
        <w:t xml:space="preserve"> health and disability strategies. </w:t>
      </w:r>
    </w:p>
    <w:p w14:paraId="3520118D" w14:textId="77777777" w:rsidR="000D549D" w:rsidRPr="00544F49" w:rsidRDefault="000D549D" w:rsidP="00A109D7">
      <w:pPr>
        <w:shd w:val="clear" w:color="auto" w:fill="FFFFFF"/>
        <w:rPr>
          <w:rFonts w:ascii="Arial" w:hAnsi="Arial" w:cs="Arial"/>
          <w:sz w:val="22"/>
          <w:szCs w:val="22"/>
        </w:rPr>
      </w:pPr>
    </w:p>
    <w:tbl>
      <w:tblPr>
        <w:tblW w:w="10206" w:type="dxa"/>
        <w:tblInd w:w="-572" w:type="dxa"/>
        <w:tblLook w:val="00A0" w:firstRow="1" w:lastRow="0" w:firstColumn="1" w:lastColumn="0" w:noHBand="0" w:noVBand="0"/>
      </w:tblPr>
      <w:tblGrid>
        <w:gridCol w:w="2835"/>
        <w:gridCol w:w="3799"/>
        <w:gridCol w:w="3572"/>
      </w:tblGrid>
      <w:tr w:rsidR="000D549D" w:rsidRPr="00544F49" w14:paraId="68D004A0" w14:textId="77777777" w:rsidTr="00544F49">
        <w:tc>
          <w:tcPr>
            <w:tcW w:w="2835" w:type="dxa"/>
            <w:tcBorders>
              <w:top w:val="single" w:sz="4" w:space="0" w:color="auto"/>
              <w:left w:val="single" w:sz="4" w:space="0" w:color="auto"/>
              <w:bottom w:val="single" w:sz="4" w:space="0" w:color="auto"/>
              <w:right w:val="single" w:sz="4" w:space="0" w:color="auto"/>
            </w:tcBorders>
          </w:tcPr>
          <w:p w14:paraId="2A4E2B5C" w14:textId="77777777" w:rsidR="000D549D" w:rsidRPr="00544F49" w:rsidRDefault="000D549D" w:rsidP="00A109D7">
            <w:pPr>
              <w:shd w:val="clear" w:color="auto" w:fill="FFFFFF"/>
              <w:spacing w:before="120" w:after="120"/>
              <w:rPr>
                <w:rFonts w:ascii="Arial" w:hAnsi="Arial" w:cs="Arial"/>
                <w:b/>
                <w:szCs w:val="22"/>
              </w:rPr>
            </w:pPr>
            <w:r w:rsidRPr="00544F49">
              <w:rPr>
                <w:rFonts w:ascii="Arial" w:hAnsi="Arial" w:cs="Arial"/>
                <w:b/>
                <w:sz w:val="22"/>
                <w:szCs w:val="22"/>
              </w:rPr>
              <w:t>Position Title:</w:t>
            </w:r>
          </w:p>
        </w:tc>
        <w:tc>
          <w:tcPr>
            <w:tcW w:w="7371" w:type="dxa"/>
            <w:gridSpan w:val="2"/>
            <w:tcBorders>
              <w:top w:val="single" w:sz="4" w:space="0" w:color="auto"/>
              <w:left w:val="single" w:sz="4" w:space="0" w:color="auto"/>
              <w:bottom w:val="single" w:sz="4" w:space="0" w:color="auto"/>
              <w:right w:val="single" w:sz="4" w:space="0" w:color="auto"/>
            </w:tcBorders>
          </w:tcPr>
          <w:p w14:paraId="13E239CC" w14:textId="4B3C1C44" w:rsidR="000D549D" w:rsidRPr="00544F49" w:rsidRDefault="00BF5058" w:rsidP="00CC6189">
            <w:pPr>
              <w:shd w:val="clear" w:color="auto" w:fill="FFFFFF"/>
              <w:spacing w:before="120" w:after="120"/>
              <w:rPr>
                <w:rFonts w:ascii="Arial" w:hAnsi="Arial" w:cs="Arial"/>
                <w:sz w:val="20"/>
                <w:szCs w:val="22"/>
              </w:rPr>
            </w:pPr>
            <w:r w:rsidRPr="00544F49">
              <w:rPr>
                <w:rFonts w:ascii="Arial" w:hAnsi="Arial" w:cs="Arial"/>
                <w:sz w:val="20"/>
                <w:szCs w:val="22"/>
              </w:rPr>
              <w:t xml:space="preserve">Clinical Leader </w:t>
            </w:r>
            <w:r w:rsidR="00351CDD">
              <w:rPr>
                <w:rFonts w:ascii="Arial" w:hAnsi="Arial" w:cs="Arial"/>
                <w:sz w:val="20"/>
                <w:szCs w:val="22"/>
              </w:rPr>
              <w:t>Occupational Therapy</w:t>
            </w:r>
          </w:p>
        </w:tc>
      </w:tr>
      <w:tr w:rsidR="000D549D" w:rsidRPr="00544F49" w14:paraId="29964BB4" w14:textId="77777777" w:rsidTr="00544F49">
        <w:tc>
          <w:tcPr>
            <w:tcW w:w="2835" w:type="dxa"/>
            <w:tcBorders>
              <w:top w:val="single" w:sz="4" w:space="0" w:color="auto"/>
              <w:left w:val="single" w:sz="4" w:space="0" w:color="auto"/>
              <w:bottom w:val="single" w:sz="4" w:space="0" w:color="auto"/>
              <w:right w:val="single" w:sz="4" w:space="0" w:color="auto"/>
            </w:tcBorders>
          </w:tcPr>
          <w:p w14:paraId="0F4E4CD6" w14:textId="77777777" w:rsidR="000D549D" w:rsidRPr="00544F49" w:rsidRDefault="000D549D" w:rsidP="002266C3">
            <w:pPr>
              <w:shd w:val="clear" w:color="auto" w:fill="FFFFFF"/>
              <w:spacing w:before="120" w:after="120"/>
              <w:rPr>
                <w:rFonts w:ascii="Arial" w:hAnsi="Arial" w:cs="Arial"/>
                <w:b/>
                <w:szCs w:val="22"/>
              </w:rPr>
            </w:pPr>
            <w:r w:rsidRPr="00544F49">
              <w:rPr>
                <w:rFonts w:ascii="Arial" w:hAnsi="Arial" w:cs="Arial"/>
                <w:b/>
                <w:sz w:val="22"/>
                <w:szCs w:val="22"/>
              </w:rPr>
              <w:t>Reports to:</w:t>
            </w:r>
          </w:p>
        </w:tc>
        <w:tc>
          <w:tcPr>
            <w:tcW w:w="7371" w:type="dxa"/>
            <w:gridSpan w:val="2"/>
            <w:tcBorders>
              <w:top w:val="single" w:sz="4" w:space="0" w:color="auto"/>
              <w:left w:val="single" w:sz="4" w:space="0" w:color="auto"/>
              <w:bottom w:val="single" w:sz="4" w:space="0" w:color="auto"/>
              <w:right w:val="single" w:sz="4" w:space="0" w:color="auto"/>
            </w:tcBorders>
          </w:tcPr>
          <w:p w14:paraId="6C1529A1" w14:textId="77777777" w:rsidR="000D549D" w:rsidRDefault="00351CDD" w:rsidP="00E16FF2">
            <w:pPr>
              <w:shd w:val="clear" w:color="auto" w:fill="FFFFFF"/>
              <w:spacing w:before="120" w:after="120"/>
              <w:rPr>
                <w:rFonts w:ascii="Arial" w:hAnsi="Arial" w:cs="Arial"/>
                <w:sz w:val="20"/>
                <w:szCs w:val="22"/>
              </w:rPr>
            </w:pPr>
            <w:r>
              <w:rPr>
                <w:rFonts w:ascii="Arial" w:hAnsi="Arial" w:cs="Arial"/>
                <w:sz w:val="20"/>
                <w:szCs w:val="22"/>
              </w:rPr>
              <w:t xml:space="preserve">Associate </w:t>
            </w:r>
            <w:r w:rsidR="00BF5058" w:rsidRPr="00544F49">
              <w:rPr>
                <w:rFonts w:ascii="Arial" w:hAnsi="Arial" w:cs="Arial"/>
                <w:sz w:val="20"/>
                <w:szCs w:val="22"/>
              </w:rPr>
              <w:t>Director of Allied Health, Scientific and Technical</w:t>
            </w:r>
            <w:r>
              <w:rPr>
                <w:rFonts w:ascii="Arial" w:hAnsi="Arial" w:cs="Arial"/>
                <w:sz w:val="20"/>
                <w:szCs w:val="22"/>
              </w:rPr>
              <w:t xml:space="preserve"> (operationally)</w:t>
            </w:r>
          </w:p>
          <w:p w14:paraId="49E677FF" w14:textId="4FDE35BF" w:rsidR="00351CDD" w:rsidRPr="00544F49" w:rsidRDefault="00351CDD" w:rsidP="00E16FF2">
            <w:pPr>
              <w:shd w:val="clear" w:color="auto" w:fill="FFFFFF"/>
              <w:spacing w:before="120" w:after="120"/>
              <w:rPr>
                <w:rFonts w:ascii="Arial" w:hAnsi="Arial" w:cs="Arial"/>
                <w:sz w:val="20"/>
                <w:szCs w:val="22"/>
              </w:rPr>
            </w:pPr>
            <w:r>
              <w:rPr>
                <w:rFonts w:ascii="Arial" w:hAnsi="Arial" w:cs="Arial"/>
                <w:sz w:val="20"/>
                <w:szCs w:val="22"/>
              </w:rPr>
              <w:t xml:space="preserve">Director of Allied Health Scientific &amp;Technical (professionally) </w:t>
            </w:r>
          </w:p>
        </w:tc>
      </w:tr>
      <w:tr w:rsidR="0055746D" w:rsidRPr="00544F49" w14:paraId="0C4D13D4" w14:textId="77777777" w:rsidTr="00544F49">
        <w:tc>
          <w:tcPr>
            <w:tcW w:w="2835" w:type="dxa"/>
            <w:tcBorders>
              <w:top w:val="single" w:sz="4" w:space="0" w:color="auto"/>
              <w:left w:val="single" w:sz="4" w:space="0" w:color="auto"/>
              <w:bottom w:val="single" w:sz="4" w:space="0" w:color="auto"/>
              <w:right w:val="single" w:sz="4" w:space="0" w:color="auto"/>
            </w:tcBorders>
          </w:tcPr>
          <w:p w14:paraId="05E2F89C" w14:textId="77777777" w:rsidR="0055746D" w:rsidRPr="00544F49" w:rsidRDefault="0055746D" w:rsidP="00916023">
            <w:pPr>
              <w:shd w:val="clear" w:color="auto" w:fill="FFFFFF"/>
              <w:spacing w:before="120"/>
              <w:rPr>
                <w:rFonts w:ascii="Arial" w:hAnsi="Arial" w:cs="Arial"/>
                <w:b/>
                <w:szCs w:val="22"/>
              </w:rPr>
            </w:pPr>
            <w:r w:rsidRPr="00544F49">
              <w:rPr>
                <w:rFonts w:ascii="Arial" w:hAnsi="Arial" w:cs="Arial"/>
                <w:b/>
                <w:sz w:val="22"/>
                <w:szCs w:val="22"/>
              </w:rPr>
              <w:t>Key Relationships:</w:t>
            </w:r>
          </w:p>
        </w:tc>
        <w:tc>
          <w:tcPr>
            <w:tcW w:w="3799" w:type="dxa"/>
            <w:tcBorders>
              <w:top w:val="single" w:sz="4" w:space="0" w:color="auto"/>
              <w:left w:val="single" w:sz="4" w:space="0" w:color="auto"/>
              <w:bottom w:val="single" w:sz="4" w:space="0" w:color="auto"/>
              <w:right w:val="single" w:sz="4" w:space="0" w:color="auto"/>
            </w:tcBorders>
          </w:tcPr>
          <w:p w14:paraId="5EFF25C8" w14:textId="77777777" w:rsidR="0055746D" w:rsidRPr="00544F49" w:rsidRDefault="0055746D" w:rsidP="0055746D">
            <w:pPr>
              <w:pStyle w:val="Title"/>
              <w:numPr>
                <w:ilvl w:val="12"/>
                <w:numId w:val="0"/>
              </w:numPr>
              <w:shd w:val="clear" w:color="auto" w:fill="FFFFFF"/>
              <w:tabs>
                <w:tab w:val="left" w:pos="3261"/>
              </w:tabs>
              <w:spacing w:before="80" w:after="80"/>
              <w:jc w:val="left"/>
              <w:rPr>
                <w:rFonts w:ascii="Arial" w:hAnsi="Arial" w:cs="Arial"/>
                <w:sz w:val="20"/>
                <w:u w:val="none"/>
              </w:rPr>
            </w:pPr>
            <w:r w:rsidRPr="00544F49">
              <w:rPr>
                <w:rFonts w:ascii="Arial" w:hAnsi="Arial" w:cs="Arial"/>
                <w:sz w:val="20"/>
                <w:u w:val="none"/>
              </w:rPr>
              <w:t>Internal:</w:t>
            </w:r>
          </w:p>
          <w:p w14:paraId="6B4B39E7" w14:textId="56363FC1" w:rsidR="00F43A83" w:rsidRPr="00544F49" w:rsidRDefault="00BF5058"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 xml:space="preserve">AHST </w:t>
            </w:r>
            <w:r w:rsidR="00F43A83" w:rsidRPr="00544F49">
              <w:rPr>
                <w:rFonts w:ascii="Arial" w:hAnsi="Arial" w:cs="Arial"/>
                <w:b w:val="0"/>
                <w:sz w:val="20"/>
                <w:u w:val="none"/>
              </w:rPr>
              <w:t xml:space="preserve">Clinical </w:t>
            </w:r>
            <w:r w:rsidRPr="00544F49">
              <w:rPr>
                <w:rFonts w:ascii="Arial" w:hAnsi="Arial" w:cs="Arial"/>
                <w:b w:val="0"/>
                <w:sz w:val="20"/>
                <w:u w:val="none"/>
              </w:rPr>
              <w:t>Leaders WCDHB &amp; CDHB</w:t>
            </w:r>
          </w:p>
          <w:p w14:paraId="471A42C8" w14:textId="1C1265EF" w:rsidR="00BF5058" w:rsidRPr="00544F49" w:rsidRDefault="00BF5058"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AHST Professional Development Facilitator</w:t>
            </w:r>
          </w:p>
          <w:p w14:paraId="34990FB2" w14:textId="15F00C54" w:rsidR="00F43A83" w:rsidRPr="00544F49" w:rsidRDefault="00BF5058"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 xml:space="preserve">AHST </w:t>
            </w:r>
            <w:r w:rsidR="00F43A83" w:rsidRPr="00544F49">
              <w:rPr>
                <w:rFonts w:ascii="Arial" w:hAnsi="Arial" w:cs="Arial"/>
                <w:b w:val="0"/>
                <w:sz w:val="20"/>
                <w:u w:val="none"/>
              </w:rPr>
              <w:t xml:space="preserve">Team </w:t>
            </w:r>
            <w:r w:rsidRPr="00544F49">
              <w:rPr>
                <w:rFonts w:ascii="Arial" w:hAnsi="Arial" w:cs="Arial"/>
                <w:b w:val="0"/>
                <w:sz w:val="20"/>
                <w:u w:val="none"/>
              </w:rPr>
              <w:t>Managers WCDHB &amp; CDHB</w:t>
            </w:r>
          </w:p>
          <w:p w14:paraId="24C3B11D" w14:textId="77777777" w:rsidR="00F43A83" w:rsidRPr="00544F49" w:rsidRDefault="00F43A83"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Allied Health Scientific and Technical Workforce</w:t>
            </w:r>
          </w:p>
          <w:p w14:paraId="7D4AF6AA" w14:textId="215FE279" w:rsidR="00F43A83" w:rsidRPr="00544F49" w:rsidRDefault="00BF5058"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Service and Clinical Managers</w:t>
            </w:r>
          </w:p>
          <w:p w14:paraId="627C09B0" w14:textId="32878C77" w:rsidR="00F43A83" w:rsidRPr="00544F49" w:rsidRDefault="00BF5058" w:rsidP="00D26899">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Quality Team</w:t>
            </w:r>
          </w:p>
          <w:p w14:paraId="0DBC2AA8" w14:textId="77777777" w:rsidR="001C2CE1" w:rsidRDefault="00F43A83" w:rsidP="001C2CE1">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AHST Administrators</w:t>
            </w:r>
            <w:r w:rsidR="001C2CE1" w:rsidRPr="00544F49">
              <w:rPr>
                <w:rFonts w:ascii="Arial" w:hAnsi="Arial" w:cs="Arial"/>
                <w:b w:val="0"/>
                <w:sz w:val="20"/>
                <w:u w:val="none"/>
              </w:rPr>
              <w:t xml:space="preserve"> </w:t>
            </w:r>
          </w:p>
          <w:p w14:paraId="3860B4EA" w14:textId="464514BD" w:rsidR="00F43A83" w:rsidRPr="001C2CE1" w:rsidRDefault="001C2CE1" w:rsidP="001C2CE1">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sidRPr="00544F49">
              <w:rPr>
                <w:rFonts w:ascii="Arial" w:hAnsi="Arial" w:cs="Arial"/>
                <w:b w:val="0"/>
                <w:sz w:val="20"/>
                <w:u w:val="none"/>
              </w:rPr>
              <w:t>Executive Director of Allied Health, Scientific &amp; Technical</w:t>
            </w:r>
          </w:p>
        </w:tc>
        <w:tc>
          <w:tcPr>
            <w:tcW w:w="3572" w:type="dxa"/>
            <w:tcBorders>
              <w:top w:val="single" w:sz="4" w:space="0" w:color="auto"/>
              <w:left w:val="single" w:sz="4" w:space="0" w:color="auto"/>
              <w:bottom w:val="single" w:sz="4" w:space="0" w:color="auto"/>
              <w:right w:val="single" w:sz="4" w:space="0" w:color="auto"/>
            </w:tcBorders>
          </w:tcPr>
          <w:p w14:paraId="75674E52" w14:textId="77777777" w:rsidR="0055746D" w:rsidRPr="00544F49" w:rsidRDefault="0055746D" w:rsidP="0055746D">
            <w:pPr>
              <w:pStyle w:val="Title"/>
              <w:numPr>
                <w:ilvl w:val="12"/>
                <w:numId w:val="0"/>
              </w:numPr>
              <w:shd w:val="clear" w:color="auto" w:fill="FFFFFF"/>
              <w:tabs>
                <w:tab w:val="left" w:pos="3261"/>
              </w:tabs>
              <w:spacing w:before="80" w:after="80"/>
              <w:jc w:val="left"/>
              <w:rPr>
                <w:rFonts w:ascii="Arial" w:hAnsi="Arial" w:cs="Arial"/>
                <w:sz w:val="20"/>
                <w:u w:val="none"/>
              </w:rPr>
            </w:pPr>
            <w:r w:rsidRPr="00544F49">
              <w:rPr>
                <w:rFonts w:ascii="Arial" w:hAnsi="Arial" w:cs="Arial"/>
                <w:sz w:val="20"/>
                <w:u w:val="none"/>
              </w:rPr>
              <w:t>External:</w:t>
            </w:r>
          </w:p>
          <w:p w14:paraId="144EADE8" w14:textId="15907E3F" w:rsidR="0055746D" w:rsidRPr="00544F49" w:rsidRDefault="00BF5058"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sidRPr="00544F49">
              <w:rPr>
                <w:rFonts w:ascii="Arial" w:hAnsi="Arial" w:cs="Arial"/>
                <w:b w:val="0"/>
                <w:sz w:val="20"/>
                <w:u w:val="none"/>
              </w:rPr>
              <w:t>Consumers/Service Users and their families</w:t>
            </w:r>
          </w:p>
          <w:p w14:paraId="188465EE" w14:textId="7C2692F0" w:rsidR="00F43A83" w:rsidRPr="00544F49" w:rsidRDefault="00351CDD"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OT Board</w:t>
            </w:r>
          </w:p>
          <w:p w14:paraId="7214AD0D" w14:textId="6FC1C7A7" w:rsidR="00F43A83" w:rsidRPr="00544F49" w:rsidRDefault="00351CDD"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OT</w:t>
            </w:r>
            <w:r w:rsidR="00BF5058" w:rsidRPr="00544F49">
              <w:rPr>
                <w:rFonts w:ascii="Arial" w:hAnsi="Arial" w:cs="Arial"/>
                <w:b w:val="0"/>
                <w:sz w:val="20"/>
                <w:u w:val="none"/>
              </w:rPr>
              <w:t xml:space="preserve"> </w:t>
            </w:r>
            <w:r w:rsidR="00F43A83" w:rsidRPr="00544F49">
              <w:rPr>
                <w:rFonts w:ascii="Arial" w:hAnsi="Arial" w:cs="Arial"/>
                <w:b w:val="0"/>
                <w:sz w:val="20"/>
                <w:u w:val="none"/>
              </w:rPr>
              <w:t>Professional Association</w:t>
            </w:r>
          </w:p>
          <w:p w14:paraId="2EF69D48" w14:textId="1F105C68" w:rsidR="00F43A83" w:rsidRPr="00544F49" w:rsidRDefault="00351CDD"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 xml:space="preserve">OT </w:t>
            </w:r>
            <w:r w:rsidR="00F43A83" w:rsidRPr="00544F49">
              <w:rPr>
                <w:rFonts w:ascii="Arial" w:hAnsi="Arial" w:cs="Arial"/>
                <w:b w:val="0"/>
                <w:sz w:val="20"/>
                <w:u w:val="none"/>
              </w:rPr>
              <w:t>Education Providers</w:t>
            </w:r>
          </w:p>
          <w:p w14:paraId="366DDDE9" w14:textId="77777777" w:rsidR="00F43A83" w:rsidRPr="00544F49" w:rsidRDefault="00F43A83"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sidRPr="00544F49">
              <w:rPr>
                <w:rFonts w:ascii="Arial" w:hAnsi="Arial" w:cs="Arial"/>
                <w:b w:val="0"/>
                <w:sz w:val="20"/>
                <w:u w:val="none"/>
              </w:rPr>
              <w:t>Peers across other DHBs &amp; PHOs</w:t>
            </w:r>
          </w:p>
          <w:p w14:paraId="1DEC462E" w14:textId="639B38BD" w:rsidR="00BF5058" w:rsidRPr="00544F49" w:rsidRDefault="00BF5058" w:rsidP="0055746D">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sidRPr="00544F49">
              <w:rPr>
                <w:rFonts w:ascii="Arial" w:hAnsi="Arial" w:cs="Arial"/>
                <w:b w:val="0"/>
                <w:sz w:val="20"/>
                <w:u w:val="none"/>
              </w:rPr>
              <w:t>Other relevant stakeholders</w:t>
            </w:r>
          </w:p>
        </w:tc>
      </w:tr>
      <w:tr w:rsidR="0055746D" w:rsidRPr="00544F49" w14:paraId="343FCF99" w14:textId="77777777" w:rsidTr="00544F49">
        <w:trPr>
          <w:trHeight w:val="1700"/>
        </w:trPr>
        <w:tc>
          <w:tcPr>
            <w:tcW w:w="2835" w:type="dxa"/>
            <w:tcBorders>
              <w:top w:val="single" w:sz="4" w:space="0" w:color="auto"/>
              <w:left w:val="single" w:sz="4" w:space="0" w:color="auto"/>
              <w:bottom w:val="single" w:sz="4" w:space="0" w:color="auto"/>
              <w:right w:val="single" w:sz="4" w:space="0" w:color="auto"/>
            </w:tcBorders>
          </w:tcPr>
          <w:p w14:paraId="68828313" w14:textId="77777777" w:rsidR="0055746D" w:rsidRPr="00544F49" w:rsidRDefault="0055746D" w:rsidP="00CA6995">
            <w:pPr>
              <w:shd w:val="clear" w:color="auto" w:fill="FFFFFF"/>
              <w:spacing w:before="60" w:after="60"/>
              <w:ind w:right="459"/>
              <w:rPr>
                <w:rFonts w:ascii="Arial" w:hAnsi="Arial" w:cs="Arial"/>
                <w:szCs w:val="22"/>
              </w:rPr>
            </w:pPr>
            <w:r w:rsidRPr="00544F49">
              <w:rPr>
                <w:rFonts w:ascii="Arial" w:hAnsi="Arial" w:cs="Arial"/>
                <w:b/>
                <w:sz w:val="22"/>
                <w:szCs w:val="22"/>
              </w:rPr>
              <w:t>Role Purpose:</w:t>
            </w:r>
          </w:p>
        </w:tc>
        <w:tc>
          <w:tcPr>
            <w:tcW w:w="7371" w:type="dxa"/>
            <w:gridSpan w:val="2"/>
            <w:tcBorders>
              <w:top w:val="single" w:sz="4" w:space="0" w:color="auto"/>
              <w:left w:val="single" w:sz="4" w:space="0" w:color="auto"/>
              <w:bottom w:val="single" w:sz="4" w:space="0" w:color="auto"/>
              <w:right w:val="single" w:sz="4" w:space="0" w:color="auto"/>
            </w:tcBorders>
          </w:tcPr>
          <w:p w14:paraId="37BB5010" w14:textId="3DA8C5B0" w:rsidR="00BF5058" w:rsidRPr="00544F49" w:rsidRDefault="00BF5058" w:rsidP="00BF5058">
            <w:pPr>
              <w:tabs>
                <w:tab w:val="left" w:pos="-720"/>
              </w:tabs>
              <w:suppressAutoHyphens/>
              <w:spacing w:before="200" w:after="200"/>
              <w:rPr>
                <w:rFonts w:ascii="Arial" w:hAnsi="Arial" w:cs="Arial"/>
                <w:sz w:val="20"/>
              </w:rPr>
            </w:pPr>
            <w:r w:rsidRPr="00544F49">
              <w:rPr>
                <w:rFonts w:ascii="Arial" w:hAnsi="Arial" w:cs="Arial"/>
                <w:sz w:val="20"/>
              </w:rPr>
              <w:t xml:space="preserve">The Clinical Leader of </w:t>
            </w:r>
            <w:r w:rsidR="00351CDD">
              <w:rPr>
                <w:rFonts w:ascii="Arial" w:hAnsi="Arial" w:cs="Arial"/>
                <w:sz w:val="20"/>
              </w:rPr>
              <w:t>Occupational Therapy</w:t>
            </w:r>
            <w:r w:rsidRPr="00544F49">
              <w:rPr>
                <w:rFonts w:ascii="Arial" w:hAnsi="Arial" w:cs="Arial"/>
                <w:sz w:val="20"/>
              </w:rPr>
              <w:t xml:space="preserve"> is accountable for the provision of c</w:t>
            </w:r>
            <w:r w:rsidR="00351CDD">
              <w:rPr>
                <w:rFonts w:ascii="Arial" w:hAnsi="Arial" w:cs="Arial"/>
                <w:sz w:val="20"/>
              </w:rPr>
              <w:t xml:space="preserve">linical leadership to Occupational Therapy </w:t>
            </w:r>
            <w:r w:rsidRPr="00544F49">
              <w:rPr>
                <w:rFonts w:ascii="Arial" w:hAnsi="Arial" w:cs="Arial"/>
                <w:sz w:val="20"/>
              </w:rPr>
              <w:t>staff across the West Coast DHB.</w:t>
            </w:r>
          </w:p>
          <w:p w14:paraId="27FB3594" w14:textId="65D63793" w:rsidR="00BF5058" w:rsidRPr="00544F49" w:rsidRDefault="00BF5058" w:rsidP="00BF5058">
            <w:pPr>
              <w:tabs>
                <w:tab w:val="left" w:pos="-720"/>
              </w:tabs>
              <w:suppressAutoHyphens/>
              <w:spacing w:before="200" w:after="200"/>
              <w:rPr>
                <w:rFonts w:ascii="Arial" w:hAnsi="Arial" w:cs="Arial"/>
                <w:sz w:val="20"/>
              </w:rPr>
            </w:pPr>
            <w:r w:rsidRPr="00544F49">
              <w:rPr>
                <w:rFonts w:ascii="Arial" w:hAnsi="Arial" w:cs="Arial"/>
                <w:sz w:val="20"/>
              </w:rPr>
              <w:t xml:space="preserve">The Clinical Leader ensures </w:t>
            </w:r>
            <w:r w:rsidR="00351CDD">
              <w:rPr>
                <w:rFonts w:ascii="Arial" w:hAnsi="Arial" w:cs="Arial"/>
                <w:sz w:val="20"/>
              </w:rPr>
              <w:t>the delivery of a high quality Occupational Therapy</w:t>
            </w:r>
            <w:r w:rsidRPr="00544F49">
              <w:rPr>
                <w:rFonts w:ascii="Arial" w:hAnsi="Arial" w:cs="Arial"/>
                <w:sz w:val="20"/>
              </w:rPr>
              <w:t xml:space="preserve"> service across the DHB within </w:t>
            </w:r>
            <w:r w:rsidR="00956A66" w:rsidRPr="00544F49">
              <w:rPr>
                <w:rFonts w:ascii="Arial" w:hAnsi="Arial" w:cs="Arial"/>
                <w:sz w:val="20"/>
              </w:rPr>
              <w:t>inter</w:t>
            </w:r>
            <w:r w:rsidRPr="00544F49">
              <w:rPr>
                <w:rFonts w:ascii="Arial" w:hAnsi="Arial" w:cs="Arial"/>
                <w:sz w:val="20"/>
              </w:rPr>
              <w:t>-disciplinary team environments.</w:t>
            </w:r>
          </w:p>
          <w:p w14:paraId="6B433858" w14:textId="240DF33C" w:rsidR="00BF5058" w:rsidRPr="00544F49" w:rsidRDefault="00BF5058" w:rsidP="00BF5058">
            <w:pPr>
              <w:tabs>
                <w:tab w:val="left" w:pos="-720"/>
              </w:tabs>
              <w:suppressAutoHyphens/>
              <w:spacing w:before="200" w:after="200"/>
              <w:rPr>
                <w:rFonts w:ascii="Arial" w:hAnsi="Arial" w:cs="Arial"/>
                <w:sz w:val="20"/>
              </w:rPr>
            </w:pPr>
            <w:r w:rsidRPr="00544F49">
              <w:rPr>
                <w:rFonts w:ascii="Arial" w:hAnsi="Arial" w:cs="Arial"/>
                <w:sz w:val="20"/>
              </w:rPr>
              <w:t xml:space="preserve">The Clinical Leader maintains a designated clinical case load as agreed with the </w:t>
            </w:r>
            <w:r w:rsidR="00351CDD">
              <w:rPr>
                <w:rFonts w:ascii="Arial" w:hAnsi="Arial" w:cs="Arial"/>
                <w:sz w:val="20"/>
              </w:rPr>
              <w:t xml:space="preserve">Associate </w:t>
            </w:r>
            <w:r w:rsidRPr="00544F49">
              <w:rPr>
                <w:rFonts w:ascii="Arial" w:hAnsi="Arial" w:cs="Arial"/>
                <w:sz w:val="20"/>
              </w:rPr>
              <w:t>Director of Allied Health, Scientific and Technical.</w:t>
            </w:r>
          </w:p>
          <w:p w14:paraId="39B27250" w14:textId="1CFF5262" w:rsidR="0055746D" w:rsidRDefault="00BF5058" w:rsidP="00BF5058">
            <w:pPr>
              <w:tabs>
                <w:tab w:val="left" w:pos="-720"/>
              </w:tabs>
              <w:suppressAutoHyphens/>
              <w:rPr>
                <w:rFonts w:ascii="Arial" w:hAnsi="Arial" w:cs="Arial"/>
                <w:sz w:val="22"/>
                <w:szCs w:val="22"/>
              </w:rPr>
            </w:pPr>
            <w:r w:rsidRPr="00544F49">
              <w:rPr>
                <w:rFonts w:ascii="Arial" w:hAnsi="Arial" w:cs="Arial"/>
                <w:sz w:val="20"/>
              </w:rPr>
              <w:t xml:space="preserve">The Clinical Leader is responsible for assisting the </w:t>
            </w:r>
            <w:r w:rsidR="00351CDD">
              <w:rPr>
                <w:rFonts w:ascii="Arial" w:hAnsi="Arial" w:cs="Arial"/>
                <w:sz w:val="20"/>
              </w:rPr>
              <w:t xml:space="preserve">Associate </w:t>
            </w:r>
            <w:r w:rsidRPr="00544F49">
              <w:rPr>
                <w:rFonts w:ascii="Arial" w:hAnsi="Arial" w:cs="Arial"/>
                <w:sz w:val="20"/>
              </w:rPr>
              <w:t>Director of Allied Health, Scientific and Technical with the development, provision and monitoring of high quality, cost-effective clinical services that are consumer centred, family inclusive and which meet the overall strategic direction of the West Coast DHB.</w:t>
            </w:r>
            <w:r w:rsidRPr="00544F49">
              <w:rPr>
                <w:rFonts w:ascii="Arial" w:hAnsi="Arial" w:cs="Arial"/>
                <w:sz w:val="22"/>
                <w:szCs w:val="22"/>
              </w:rPr>
              <w:t xml:space="preserve"> </w:t>
            </w:r>
          </w:p>
          <w:p w14:paraId="5D197239" w14:textId="6B1B0B5A" w:rsidR="00544F49" w:rsidRPr="00544F49" w:rsidRDefault="00544F49" w:rsidP="00BF5058">
            <w:pPr>
              <w:tabs>
                <w:tab w:val="left" w:pos="-720"/>
              </w:tabs>
              <w:suppressAutoHyphens/>
              <w:rPr>
                <w:rFonts w:ascii="Arial" w:hAnsi="Arial" w:cs="Arial"/>
                <w:sz w:val="20"/>
              </w:rPr>
            </w:pPr>
          </w:p>
        </w:tc>
      </w:tr>
      <w:tr w:rsidR="00776260" w:rsidRPr="00544F49" w14:paraId="26785B76" w14:textId="77777777" w:rsidTr="00544F49">
        <w:trPr>
          <w:trHeight w:val="1700"/>
        </w:trPr>
        <w:tc>
          <w:tcPr>
            <w:tcW w:w="2835" w:type="dxa"/>
            <w:tcBorders>
              <w:top w:val="single" w:sz="4" w:space="0" w:color="auto"/>
              <w:left w:val="single" w:sz="4" w:space="0" w:color="auto"/>
              <w:bottom w:val="single" w:sz="4" w:space="0" w:color="auto"/>
              <w:right w:val="single" w:sz="4" w:space="0" w:color="auto"/>
            </w:tcBorders>
          </w:tcPr>
          <w:p w14:paraId="0E710AF8" w14:textId="1713046A" w:rsidR="00776260" w:rsidRPr="00544F49" w:rsidRDefault="00776260" w:rsidP="00CA6995">
            <w:pPr>
              <w:shd w:val="clear" w:color="auto" w:fill="FFFFFF"/>
              <w:spacing w:before="60" w:after="60"/>
              <w:ind w:right="459"/>
              <w:rPr>
                <w:rFonts w:ascii="Arial" w:hAnsi="Arial" w:cs="Arial"/>
                <w:b/>
                <w:sz w:val="22"/>
                <w:szCs w:val="22"/>
              </w:rPr>
            </w:pPr>
            <w:r w:rsidRPr="00544F49">
              <w:rPr>
                <w:rFonts w:ascii="Arial" w:hAnsi="Arial" w:cs="Arial"/>
                <w:b/>
                <w:sz w:val="22"/>
                <w:szCs w:val="22"/>
              </w:rPr>
              <w:t>Scope and Complexity:</w:t>
            </w:r>
          </w:p>
        </w:tc>
        <w:tc>
          <w:tcPr>
            <w:tcW w:w="7371" w:type="dxa"/>
            <w:gridSpan w:val="2"/>
            <w:tcBorders>
              <w:top w:val="single" w:sz="4" w:space="0" w:color="auto"/>
              <w:left w:val="single" w:sz="4" w:space="0" w:color="auto"/>
              <w:bottom w:val="single" w:sz="4" w:space="0" w:color="auto"/>
              <w:right w:val="single" w:sz="4" w:space="0" w:color="auto"/>
            </w:tcBorders>
          </w:tcPr>
          <w:p w14:paraId="6DBCD6B4" w14:textId="77777777" w:rsidR="00776260" w:rsidRPr="00544F49" w:rsidRDefault="00776260" w:rsidP="00544F49">
            <w:pPr>
              <w:spacing w:before="200" w:after="200"/>
              <w:rPr>
                <w:rFonts w:ascii="Arial" w:hAnsi="Arial" w:cs="Arial"/>
                <w:sz w:val="20"/>
              </w:rPr>
            </w:pPr>
            <w:r w:rsidRPr="00544F49">
              <w:rPr>
                <w:rFonts w:ascii="Arial" w:hAnsi="Arial" w:cs="Arial"/>
                <w:sz w:val="20"/>
              </w:rPr>
              <w:t>Most challenging duties typically undertaken or most complex problems solved:</w:t>
            </w:r>
          </w:p>
          <w:p w14:paraId="0085B0B4" w14:textId="05BC5152" w:rsidR="00776260" w:rsidRPr="00544F49" w:rsidRDefault="00BA1612" w:rsidP="00BA7676">
            <w:pPr>
              <w:numPr>
                <w:ilvl w:val="0"/>
                <w:numId w:val="18"/>
              </w:numPr>
              <w:ind w:left="714" w:hanging="357"/>
              <w:rPr>
                <w:rFonts w:ascii="Arial" w:hAnsi="Arial" w:cs="Arial"/>
                <w:sz w:val="20"/>
              </w:rPr>
            </w:pPr>
            <w:r w:rsidRPr="00544F49">
              <w:rPr>
                <w:rFonts w:ascii="Arial" w:hAnsi="Arial" w:cs="Arial"/>
                <w:sz w:val="20"/>
              </w:rPr>
              <w:t xml:space="preserve">Ensuring high quality, </w:t>
            </w:r>
            <w:r w:rsidR="00776260" w:rsidRPr="00544F49">
              <w:rPr>
                <w:rFonts w:ascii="Arial" w:hAnsi="Arial" w:cs="Arial"/>
                <w:sz w:val="20"/>
              </w:rPr>
              <w:t>timely services are delivered to meet current and future demands</w:t>
            </w:r>
          </w:p>
          <w:p w14:paraId="0A9C3C7E" w14:textId="6F538F8A" w:rsidR="00544F49" w:rsidRPr="00544F49" w:rsidRDefault="00776260" w:rsidP="00BA7676">
            <w:pPr>
              <w:numPr>
                <w:ilvl w:val="0"/>
                <w:numId w:val="18"/>
              </w:numPr>
              <w:ind w:left="714" w:hanging="357"/>
              <w:rPr>
                <w:rFonts w:ascii="Arial" w:hAnsi="Arial" w:cs="Arial"/>
                <w:sz w:val="20"/>
              </w:rPr>
            </w:pPr>
            <w:r w:rsidRPr="00544F49">
              <w:rPr>
                <w:rFonts w:ascii="Arial" w:hAnsi="Arial" w:cs="Arial"/>
                <w:sz w:val="20"/>
              </w:rPr>
              <w:t>Dealing with and solving ethical, professional and performance issues</w:t>
            </w:r>
          </w:p>
          <w:p w14:paraId="24F53906" w14:textId="153C6771" w:rsidR="001275E8" w:rsidRPr="00544F49" w:rsidRDefault="001275E8" w:rsidP="00544F49">
            <w:pPr>
              <w:spacing w:before="200" w:after="200"/>
              <w:rPr>
                <w:rFonts w:ascii="Arial" w:hAnsi="Arial" w:cs="Arial"/>
                <w:sz w:val="20"/>
              </w:rPr>
            </w:pPr>
            <w:r w:rsidRPr="00544F49">
              <w:rPr>
                <w:rFonts w:ascii="Arial" w:hAnsi="Arial" w:cs="Arial"/>
                <w:sz w:val="20"/>
              </w:rPr>
              <w:t xml:space="preserve">Limitations on Authority: Refer to </w:t>
            </w:r>
            <w:r w:rsidR="00351CDD">
              <w:rPr>
                <w:rFonts w:ascii="Arial" w:hAnsi="Arial" w:cs="Arial"/>
                <w:sz w:val="20"/>
              </w:rPr>
              <w:t xml:space="preserve">Associate </w:t>
            </w:r>
            <w:r w:rsidRPr="00544F49">
              <w:rPr>
                <w:rFonts w:ascii="Arial" w:hAnsi="Arial" w:cs="Arial"/>
                <w:sz w:val="20"/>
              </w:rPr>
              <w:t>Director of Allied Health, Scientific &amp; Technical</w:t>
            </w:r>
          </w:p>
          <w:p w14:paraId="6E9950D3" w14:textId="77777777" w:rsidR="001275E8" w:rsidRPr="00544F49" w:rsidRDefault="001275E8" w:rsidP="00544F49">
            <w:pPr>
              <w:spacing w:before="200" w:after="200"/>
              <w:rPr>
                <w:rFonts w:ascii="Arial" w:hAnsi="Arial" w:cs="Arial"/>
                <w:sz w:val="20"/>
              </w:rPr>
            </w:pPr>
            <w:r w:rsidRPr="00544F49">
              <w:rPr>
                <w:rFonts w:ascii="Arial" w:hAnsi="Arial" w:cs="Arial"/>
                <w:sz w:val="20"/>
              </w:rPr>
              <w:t>Security breaches and quality standards failures</w:t>
            </w:r>
          </w:p>
          <w:p w14:paraId="49BF7909" w14:textId="32704A65" w:rsidR="00BA7676" w:rsidRPr="00BA7676" w:rsidRDefault="001275E8" w:rsidP="00BA7676">
            <w:pPr>
              <w:pStyle w:val="ListParagraph"/>
              <w:numPr>
                <w:ilvl w:val="0"/>
                <w:numId w:val="17"/>
              </w:numPr>
              <w:spacing w:before="200" w:after="200"/>
              <w:rPr>
                <w:rFonts w:ascii="Arial" w:hAnsi="Arial" w:cs="Arial"/>
                <w:sz w:val="20"/>
              </w:rPr>
            </w:pPr>
            <w:r w:rsidRPr="00544F49">
              <w:rPr>
                <w:rFonts w:ascii="Arial" w:hAnsi="Arial" w:cs="Arial"/>
                <w:sz w:val="20"/>
              </w:rPr>
              <w:t>Any actions that may lead to any discontinuity of the service.</w:t>
            </w:r>
          </w:p>
          <w:p w14:paraId="21BE8EC8" w14:textId="44D5C45F" w:rsidR="001275E8" w:rsidRPr="00544F49" w:rsidRDefault="001275E8" w:rsidP="00544F49">
            <w:pPr>
              <w:pStyle w:val="ListParagraph"/>
              <w:numPr>
                <w:ilvl w:val="0"/>
                <w:numId w:val="17"/>
              </w:numPr>
              <w:spacing w:before="200" w:after="200"/>
              <w:rPr>
                <w:rFonts w:ascii="Arial" w:hAnsi="Arial" w:cs="Arial"/>
                <w:sz w:val="20"/>
              </w:rPr>
            </w:pPr>
            <w:r w:rsidRPr="00544F49">
              <w:rPr>
                <w:rFonts w:ascii="Arial" w:hAnsi="Arial" w:cs="Arial"/>
                <w:sz w:val="20"/>
              </w:rPr>
              <w:t>Any matters which do not comply with WCDHB policies and procedures</w:t>
            </w:r>
          </w:p>
        </w:tc>
      </w:tr>
    </w:tbl>
    <w:p w14:paraId="085DEFE2" w14:textId="7F0C6D30" w:rsidR="0055746D" w:rsidRPr="00544F49" w:rsidRDefault="0055746D" w:rsidP="000761AA">
      <w:pPr>
        <w:shd w:val="clear" w:color="auto" w:fill="FFFFFF"/>
        <w:ind w:left="-567"/>
        <w:rPr>
          <w:rFonts w:ascii="Arial" w:hAnsi="Arial" w:cs="Arial"/>
          <w:b/>
          <w:sz w:val="20"/>
          <w:u w:val="single"/>
        </w:rPr>
      </w:pPr>
      <w:bookmarkStart w:id="0" w:name="_Hlk18663916"/>
    </w:p>
    <w:p w14:paraId="68B2F419" w14:textId="77777777" w:rsidR="00EF3A17" w:rsidRPr="00544F49" w:rsidRDefault="00EF3A17">
      <w:pPr>
        <w:rPr>
          <w:rFonts w:ascii="Arial" w:hAnsi="Arial" w:cs="Arial"/>
          <w:b/>
          <w:sz w:val="20"/>
          <w:u w:val="single"/>
        </w:rPr>
      </w:pPr>
      <w:r w:rsidRPr="00544F49">
        <w:rPr>
          <w:rFonts w:ascii="Arial" w:hAnsi="Arial" w:cs="Arial"/>
          <w:b/>
          <w:sz w:val="20"/>
          <w:u w:val="single"/>
        </w:rPr>
        <w:br w:type="page"/>
      </w:r>
    </w:p>
    <w:p w14:paraId="0083B489" w14:textId="77777777" w:rsidR="00EF3A17" w:rsidRPr="00544F49" w:rsidRDefault="00EF3A17" w:rsidP="00EF3A17">
      <w:pPr>
        <w:shd w:val="clear" w:color="auto" w:fill="FFFFFF"/>
        <w:ind w:left="-567"/>
        <w:rPr>
          <w:rFonts w:ascii="Arial" w:hAnsi="Arial" w:cs="Arial"/>
          <w:b/>
          <w:sz w:val="20"/>
          <w:u w:val="single"/>
        </w:rPr>
      </w:pPr>
      <w:r w:rsidRPr="00544F49">
        <w:rPr>
          <w:rFonts w:ascii="Arial" w:hAnsi="Arial" w:cs="Arial"/>
          <w:b/>
          <w:sz w:val="20"/>
          <w:u w:val="single"/>
        </w:rPr>
        <w:lastRenderedPageBreak/>
        <w:t>ORGANISATIONAL VISION &amp; VALUES:</w:t>
      </w:r>
    </w:p>
    <w:p w14:paraId="57B1A610" w14:textId="77777777" w:rsidR="00EF3A17" w:rsidRPr="00544F49" w:rsidRDefault="00EF3A17" w:rsidP="00EF3A17">
      <w:pPr>
        <w:shd w:val="clear" w:color="auto" w:fill="FFFFFF"/>
        <w:ind w:left="-567"/>
        <w:rPr>
          <w:rFonts w:ascii="Arial" w:hAnsi="Arial" w:cs="Arial"/>
          <w:sz w:val="20"/>
        </w:rPr>
      </w:pPr>
    </w:p>
    <w:p w14:paraId="553C99CA" w14:textId="77777777" w:rsidR="00EF3A17" w:rsidRPr="00544F49" w:rsidRDefault="00EF3A17" w:rsidP="00EF3A17">
      <w:pPr>
        <w:shd w:val="clear" w:color="auto" w:fill="FFFFFF"/>
        <w:ind w:left="-567"/>
        <w:rPr>
          <w:rFonts w:ascii="Arial" w:hAnsi="Arial" w:cs="Arial"/>
          <w:sz w:val="20"/>
        </w:rPr>
      </w:pPr>
      <w:r w:rsidRPr="00544F49">
        <w:rPr>
          <w:rFonts w:ascii="Arial" w:hAnsi="Arial" w:cs="Arial"/>
          <w:sz w:val="20"/>
        </w:rPr>
        <w:t xml:space="preserve">Our vision is for an integrated West Coast health system that is clinically sustainable and fiscally viable; a health system that wraps care around a person and helps them to stay well in their community. </w:t>
      </w:r>
    </w:p>
    <w:p w14:paraId="10E4C7DB" w14:textId="77777777" w:rsidR="00EF3A17" w:rsidRPr="00544F49" w:rsidRDefault="00EF3A17" w:rsidP="00EF3A17">
      <w:pPr>
        <w:shd w:val="clear" w:color="auto" w:fill="FFFFFF"/>
        <w:ind w:left="-567"/>
        <w:rPr>
          <w:rFonts w:ascii="Arial" w:hAnsi="Arial" w:cs="Arial"/>
          <w:sz w:val="20"/>
        </w:rPr>
      </w:pPr>
    </w:p>
    <w:p w14:paraId="33D3DE7F" w14:textId="77777777" w:rsidR="00EF3A17" w:rsidRPr="00544F49" w:rsidRDefault="00EF3A17" w:rsidP="00EF3A17">
      <w:pPr>
        <w:shd w:val="clear" w:color="auto" w:fill="FFFFFF"/>
        <w:ind w:left="-567"/>
        <w:rPr>
          <w:rFonts w:ascii="Arial" w:hAnsi="Arial" w:cs="Arial"/>
          <w:b/>
          <w:sz w:val="20"/>
        </w:rPr>
      </w:pPr>
      <w:r w:rsidRPr="00544F49">
        <w:rPr>
          <w:rFonts w:ascii="Arial" w:hAnsi="Arial" w:cs="Arial"/>
          <w:b/>
          <w:sz w:val="20"/>
        </w:rPr>
        <w:t>All activities of the WCDHB reflect the values of:</w:t>
      </w:r>
    </w:p>
    <w:p w14:paraId="620B81FB" w14:textId="77777777" w:rsidR="00EF3A17" w:rsidRPr="00544F49" w:rsidRDefault="00EF3A17" w:rsidP="00EF3A17">
      <w:pPr>
        <w:pStyle w:val="ListParagraph"/>
        <w:numPr>
          <w:ilvl w:val="0"/>
          <w:numId w:val="27"/>
        </w:numPr>
        <w:shd w:val="clear" w:color="auto" w:fill="FFFFFF"/>
        <w:rPr>
          <w:rFonts w:ascii="Arial" w:hAnsi="Arial" w:cs="Arial"/>
          <w:sz w:val="20"/>
        </w:rPr>
      </w:pPr>
      <w:proofErr w:type="spellStart"/>
      <w:r w:rsidRPr="00544F49">
        <w:rPr>
          <w:rFonts w:ascii="Arial" w:hAnsi="Arial" w:cs="Arial"/>
          <w:sz w:val="20"/>
        </w:rPr>
        <w:t>Manaakitanga</w:t>
      </w:r>
      <w:proofErr w:type="spellEnd"/>
      <w:r w:rsidRPr="00544F49">
        <w:rPr>
          <w:rFonts w:ascii="Arial" w:hAnsi="Arial" w:cs="Arial"/>
          <w:sz w:val="20"/>
        </w:rPr>
        <w:t xml:space="preserve"> – caring for others</w:t>
      </w:r>
    </w:p>
    <w:p w14:paraId="6E865DD6"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Whakapapa – identity</w:t>
      </w:r>
    </w:p>
    <w:p w14:paraId="33CACAE9"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Integrity</w:t>
      </w:r>
    </w:p>
    <w:p w14:paraId="05D72357"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Respect</w:t>
      </w:r>
    </w:p>
    <w:p w14:paraId="29737A27"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Accountability</w:t>
      </w:r>
    </w:p>
    <w:p w14:paraId="4E21F0D3"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Valuing people</w:t>
      </w:r>
    </w:p>
    <w:p w14:paraId="0720B382" w14:textId="77777777" w:rsidR="00EF3A17" w:rsidRPr="00544F49" w:rsidRDefault="00EF3A17" w:rsidP="00EF3A17">
      <w:pPr>
        <w:pStyle w:val="ListParagraph"/>
        <w:numPr>
          <w:ilvl w:val="0"/>
          <w:numId w:val="27"/>
        </w:numPr>
        <w:shd w:val="clear" w:color="auto" w:fill="FFFFFF"/>
        <w:rPr>
          <w:rFonts w:ascii="Arial" w:hAnsi="Arial" w:cs="Arial"/>
          <w:sz w:val="20"/>
        </w:rPr>
      </w:pPr>
      <w:r w:rsidRPr="00544F49">
        <w:rPr>
          <w:rFonts w:ascii="Arial" w:hAnsi="Arial" w:cs="Arial"/>
          <w:sz w:val="20"/>
        </w:rPr>
        <w:t>Fairness</w:t>
      </w:r>
    </w:p>
    <w:p w14:paraId="0C934870" w14:textId="77777777" w:rsidR="00EF3A17" w:rsidRPr="00544F49" w:rsidRDefault="00EF3A17" w:rsidP="00EF3A17">
      <w:pPr>
        <w:pStyle w:val="ListParagraph"/>
        <w:numPr>
          <w:ilvl w:val="0"/>
          <w:numId w:val="27"/>
        </w:numPr>
        <w:shd w:val="clear" w:color="auto" w:fill="FFFFFF"/>
        <w:rPr>
          <w:rFonts w:ascii="Arial" w:hAnsi="Arial" w:cs="Arial"/>
          <w:sz w:val="20"/>
        </w:rPr>
      </w:pPr>
      <w:proofErr w:type="spellStart"/>
      <w:r w:rsidRPr="00544F49">
        <w:rPr>
          <w:rFonts w:ascii="Arial" w:hAnsi="Arial" w:cs="Arial"/>
          <w:sz w:val="20"/>
        </w:rPr>
        <w:t>Whanaungatanga</w:t>
      </w:r>
      <w:proofErr w:type="spellEnd"/>
      <w:r w:rsidRPr="00544F49">
        <w:rPr>
          <w:rFonts w:ascii="Arial" w:hAnsi="Arial" w:cs="Arial"/>
          <w:sz w:val="20"/>
        </w:rPr>
        <w:t xml:space="preserve"> – family and relationships</w:t>
      </w:r>
    </w:p>
    <w:p w14:paraId="094EABBC" w14:textId="77777777" w:rsidR="00EF3A17" w:rsidRPr="00544F49" w:rsidRDefault="00EF3A17" w:rsidP="00EF3A17">
      <w:pPr>
        <w:pStyle w:val="ListParagraph"/>
        <w:numPr>
          <w:ilvl w:val="0"/>
          <w:numId w:val="27"/>
        </w:numPr>
        <w:shd w:val="clear" w:color="auto" w:fill="FFFFFF"/>
        <w:rPr>
          <w:rFonts w:ascii="Arial" w:hAnsi="Arial" w:cs="Arial"/>
          <w:sz w:val="20"/>
        </w:rPr>
      </w:pPr>
      <w:proofErr w:type="spellStart"/>
      <w:r w:rsidRPr="00544F49">
        <w:rPr>
          <w:rFonts w:ascii="Arial" w:hAnsi="Arial" w:cs="Arial"/>
          <w:sz w:val="20"/>
        </w:rPr>
        <w:t>Pono</w:t>
      </w:r>
      <w:proofErr w:type="spellEnd"/>
      <w:r w:rsidRPr="00544F49">
        <w:rPr>
          <w:rFonts w:ascii="Arial" w:hAnsi="Arial" w:cs="Arial"/>
          <w:sz w:val="20"/>
        </w:rPr>
        <w:t xml:space="preserve"> - truth</w:t>
      </w:r>
    </w:p>
    <w:p w14:paraId="2A1F03DF" w14:textId="77777777" w:rsidR="00EF3A17" w:rsidRPr="00544F49" w:rsidRDefault="00EF3A17" w:rsidP="00EF3A17">
      <w:pPr>
        <w:shd w:val="clear" w:color="auto" w:fill="FFFFFF"/>
        <w:rPr>
          <w:rFonts w:ascii="Arial" w:hAnsi="Arial" w:cs="Arial"/>
          <w:sz w:val="20"/>
        </w:rPr>
      </w:pPr>
    </w:p>
    <w:p w14:paraId="02E43AD0" w14:textId="77777777" w:rsidR="00EF3A17" w:rsidRPr="00544F49" w:rsidRDefault="00EF3A17" w:rsidP="00EF3A17">
      <w:pPr>
        <w:shd w:val="clear" w:color="auto" w:fill="FFFFFF"/>
        <w:ind w:left="-567"/>
        <w:rPr>
          <w:rFonts w:ascii="Arial" w:hAnsi="Arial" w:cs="Arial"/>
          <w:b/>
          <w:sz w:val="20"/>
        </w:rPr>
      </w:pPr>
      <w:r w:rsidRPr="00544F49">
        <w:rPr>
          <w:rFonts w:ascii="Arial" w:hAnsi="Arial" w:cs="Arial"/>
          <w:b/>
          <w:sz w:val="20"/>
        </w:rPr>
        <w:t xml:space="preserve">He </w:t>
      </w:r>
      <w:proofErr w:type="spellStart"/>
      <w:r w:rsidRPr="00544F49">
        <w:rPr>
          <w:rFonts w:ascii="Arial" w:hAnsi="Arial" w:cs="Arial"/>
          <w:b/>
          <w:sz w:val="20"/>
        </w:rPr>
        <w:t>mihi</w:t>
      </w:r>
      <w:proofErr w:type="spellEnd"/>
    </w:p>
    <w:p w14:paraId="08B0E4E7" w14:textId="77777777" w:rsidR="00EF3A17" w:rsidRPr="00544F49" w:rsidRDefault="00EF3A17" w:rsidP="00EF3A17">
      <w:pPr>
        <w:shd w:val="clear" w:color="auto" w:fill="FFFFFF"/>
        <w:ind w:left="-207"/>
        <w:rPr>
          <w:rFonts w:ascii="Arial" w:hAnsi="Arial" w:cs="Arial"/>
          <w:sz w:val="20"/>
        </w:rPr>
      </w:pPr>
      <w:r w:rsidRPr="00544F49">
        <w:rPr>
          <w:rFonts w:ascii="Arial" w:hAnsi="Arial" w:cs="Arial"/>
          <w:i/>
          <w:sz w:val="20"/>
        </w:rPr>
        <w:t xml:space="preserve">E </w:t>
      </w:r>
      <w:proofErr w:type="spellStart"/>
      <w:r w:rsidRPr="00544F49">
        <w:rPr>
          <w:rFonts w:ascii="Arial" w:hAnsi="Arial" w:cs="Arial"/>
          <w:i/>
          <w:sz w:val="20"/>
        </w:rPr>
        <w:t>ngā</w:t>
      </w:r>
      <w:proofErr w:type="spellEnd"/>
      <w:r w:rsidRPr="00544F49">
        <w:rPr>
          <w:rFonts w:ascii="Arial" w:hAnsi="Arial" w:cs="Arial"/>
          <w:i/>
          <w:sz w:val="20"/>
        </w:rPr>
        <w:t xml:space="preserve"> mana</w:t>
      </w:r>
    </w:p>
    <w:p w14:paraId="054A3343" w14:textId="77777777" w:rsidR="00EF3A17" w:rsidRPr="00544F49" w:rsidRDefault="00EF3A17" w:rsidP="00EF3A17">
      <w:pPr>
        <w:shd w:val="clear" w:color="auto" w:fill="FFFFFF"/>
        <w:ind w:left="-207"/>
        <w:rPr>
          <w:rFonts w:ascii="Arial" w:hAnsi="Arial" w:cs="Arial"/>
          <w:sz w:val="20"/>
        </w:rPr>
      </w:pPr>
      <w:r w:rsidRPr="00544F49">
        <w:rPr>
          <w:rFonts w:ascii="Arial" w:hAnsi="Arial" w:cs="Arial"/>
          <w:i/>
          <w:sz w:val="20"/>
        </w:rPr>
        <w:t xml:space="preserve">E </w:t>
      </w:r>
      <w:proofErr w:type="spellStart"/>
      <w:r w:rsidRPr="00544F49">
        <w:rPr>
          <w:rFonts w:ascii="Arial" w:hAnsi="Arial" w:cs="Arial"/>
          <w:i/>
          <w:sz w:val="20"/>
        </w:rPr>
        <w:t>ngā</w:t>
      </w:r>
      <w:proofErr w:type="spellEnd"/>
      <w:r w:rsidRPr="00544F49">
        <w:rPr>
          <w:rFonts w:ascii="Arial" w:hAnsi="Arial" w:cs="Arial"/>
          <w:i/>
          <w:sz w:val="20"/>
        </w:rPr>
        <w:t xml:space="preserve"> reo</w:t>
      </w:r>
    </w:p>
    <w:p w14:paraId="0A9D446F" w14:textId="77777777" w:rsidR="00EF3A17" w:rsidRPr="00544F49" w:rsidRDefault="00EF3A17" w:rsidP="00EF3A17">
      <w:pPr>
        <w:shd w:val="clear" w:color="auto" w:fill="FFFFFF"/>
        <w:ind w:left="-207"/>
        <w:rPr>
          <w:rFonts w:ascii="Arial" w:hAnsi="Arial" w:cs="Arial"/>
          <w:sz w:val="20"/>
        </w:rPr>
      </w:pPr>
      <w:r w:rsidRPr="00544F49">
        <w:rPr>
          <w:rFonts w:ascii="Arial" w:hAnsi="Arial" w:cs="Arial"/>
          <w:i/>
          <w:sz w:val="20"/>
        </w:rPr>
        <w:t xml:space="preserve">E </w:t>
      </w:r>
      <w:proofErr w:type="spellStart"/>
      <w:r w:rsidRPr="00544F49">
        <w:rPr>
          <w:rFonts w:ascii="Arial" w:hAnsi="Arial" w:cs="Arial"/>
          <w:i/>
          <w:sz w:val="20"/>
        </w:rPr>
        <w:t>ngā</w:t>
      </w:r>
      <w:proofErr w:type="spellEnd"/>
      <w:r w:rsidRPr="00544F49">
        <w:rPr>
          <w:rFonts w:ascii="Arial" w:hAnsi="Arial" w:cs="Arial"/>
          <w:i/>
          <w:sz w:val="20"/>
        </w:rPr>
        <w:t xml:space="preserve"> iwi o </w:t>
      </w:r>
      <w:proofErr w:type="spellStart"/>
      <w:r w:rsidRPr="00544F49">
        <w:rPr>
          <w:rFonts w:ascii="Arial" w:hAnsi="Arial" w:cs="Arial"/>
          <w:i/>
          <w:sz w:val="20"/>
        </w:rPr>
        <w:t>te</w:t>
      </w:r>
      <w:proofErr w:type="spellEnd"/>
      <w:r w:rsidRPr="00544F49">
        <w:rPr>
          <w:rFonts w:ascii="Arial" w:hAnsi="Arial" w:cs="Arial"/>
          <w:i/>
          <w:sz w:val="20"/>
        </w:rPr>
        <w:t xml:space="preserve"> </w:t>
      </w:r>
      <w:proofErr w:type="spellStart"/>
      <w:r w:rsidRPr="00544F49">
        <w:rPr>
          <w:rFonts w:ascii="Arial" w:hAnsi="Arial" w:cs="Arial"/>
          <w:i/>
          <w:sz w:val="20"/>
        </w:rPr>
        <w:t>motu</w:t>
      </w:r>
      <w:proofErr w:type="spellEnd"/>
    </w:p>
    <w:p w14:paraId="4E571C43" w14:textId="77777777" w:rsidR="00EF3A17" w:rsidRPr="00544F49" w:rsidRDefault="00EF3A17" w:rsidP="00EF3A17">
      <w:pPr>
        <w:shd w:val="clear" w:color="auto" w:fill="FFFFFF"/>
        <w:ind w:left="-207"/>
        <w:rPr>
          <w:rFonts w:ascii="Arial" w:hAnsi="Arial" w:cs="Arial"/>
          <w:sz w:val="20"/>
        </w:rPr>
      </w:pPr>
      <w:proofErr w:type="spellStart"/>
      <w:r w:rsidRPr="00544F49">
        <w:rPr>
          <w:rFonts w:ascii="Arial" w:hAnsi="Arial" w:cs="Arial"/>
          <w:i/>
          <w:sz w:val="20"/>
        </w:rPr>
        <w:t>Tēnei</w:t>
      </w:r>
      <w:proofErr w:type="spellEnd"/>
      <w:r w:rsidRPr="00544F49">
        <w:rPr>
          <w:rFonts w:ascii="Arial" w:hAnsi="Arial" w:cs="Arial"/>
          <w:i/>
          <w:sz w:val="20"/>
        </w:rPr>
        <w:t xml:space="preserve"> </w:t>
      </w:r>
      <w:proofErr w:type="spellStart"/>
      <w:r w:rsidRPr="00544F49">
        <w:rPr>
          <w:rFonts w:ascii="Arial" w:hAnsi="Arial" w:cs="Arial"/>
          <w:i/>
          <w:sz w:val="20"/>
        </w:rPr>
        <w:t>te</w:t>
      </w:r>
      <w:proofErr w:type="spellEnd"/>
      <w:r w:rsidRPr="00544F49">
        <w:rPr>
          <w:rFonts w:ascii="Arial" w:hAnsi="Arial" w:cs="Arial"/>
          <w:i/>
          <w:sz w:val="20"/>
        </w:rPr>
        <w:t xml:space="preserve"> </w:t>
      </w:r>
      <w:proofErr w:type="spellStart"/>
      <w:r w:rsidRPr="00544F49">
        <w:rPr>
          <w:rFonts w:ascii="Arial" w:hAnsi="Arial" w:cs="Arial"/>
          <w:i/>
          <w:sz w:val="20"/>
        </w:rPr>
        <w:t>mihi</w:t>
      </w:r>
      <w:proofErr w:type="spellEnd"/>
      <w:r w:rsidRPr="00544F49">
        <w:rPr>
          <w:rFonts w:ascii="Arial" w:hAnsi="Arial" w:cs="Arial"/>
          <w:i/>
          <w:sz w:val="20"/>
        </w:rPr>
        <w:t xml:space="preserve"> </w:t>
      </w:r>
      <w:proofErr w:type="spellStart"/>
      <w:r w:rsidRPr="00544F49">
        <w:rPr>
          <w:rFonts w:ascii="Arial" w:hAnsi="Arial" w:cs="Arial"/>
          <w:i/>
          <w:sz w:val="20"/>
        </w:rPr>
        <w:t>ki</w:t>
      </w:r>
      <w:proofErr w:type="spellEnd"/>
      <w:r w:rsidRPr="00544F49">
        <w:rPr>
          <w:rFonts w:ascii="Arial" w:hAnsi="Arial" w:cs="Arial"/>
          <w:i/>
          <w:sz w:val="20"/>
        </w:rPr>
        <w:t xml:space="preserve"> a </w:t>
      </w:r>
      <w:proofErr w:type="spellStart"/>
      <w:r w:rsidRPr="00544F49">
        <w:rPr>
          <w:rFonts w:ascii="Arial" w:hAnsi="Arial" w:cs="Arial"/>
          <w:i/>
          <w:sz w:val="20"/>
        </w:rPr>
        <w:t>koutou</w:t>
      </w:r>
      <w:proofErr w:type="spellEnd"/>
      <w:r w:rsidRPr="00544F49">
        <w:rPr>
          <w:rFonts w:ascii="Arial" w:hAnsi="Arial" w:cs="Arial"/>
          <w:i/>
          <w:sz w:val="20"/>
        </w:rPr>
        <w:t xml:space="preserve"> </w:t>
      </w:r>
      <w:proofErr w:type="spellStart"/>
      <w:r w:rsidRPr="00544F49">
        <w:rPr>
          <w:rFonts w:ascii="Arial" w:hAnsi="Arial" w:cs="Arial"/>
          <w:i/>
          <w:sz w:val="20"/>
        </w:rPr>
        <w:t>katoa</w:t>
      </w:r>
      <w:proofErr w:type="spellEnd"/>
    </w:p>
    <w:p w14:paraId="7EE40347" w14:textId="77777777" w:rsidR="00EF3A17" w:rsidRPr="00544F49" w:rsidRDefault="00EF3A17" w:rsidP="00EF3A17">
      <w:pPr>
        <w:shd w:val="clear" w:color="auto" w:fill="FFFFFF"/>
        <w:ind w:left="-567"/>
        <w:rPr>
          <w:rFonts w:ascii="Arial" w:hAnsi="Arial" w:cs="Arial"/>
          <w:sz w:val="20"/>
        </w:rPr>
      </w:pPr>
    </w:p>
    <w:p w14:paraId="0C5EC09E" w14:textId="77777777" w:rsidR="00EF3A17" w:rsidRPr="00544F49" w:rsidRDefault="00EF3A17" w:rsidP="00EF3A17">
      <w:pPr>
        <w:shd w:val="clear" w:color="auto" w:fill="FFFFFF"/>
        <w:ind w:left="-567"/>
        <w:rPr>
          <w:rFonts w:ascii="Arial" w:hAnsi="Arial" w:cs="Arial"/>
          <w:b/>
          <w:sz w:val="20"/>
        </w:rPr>
      </w:pPr>
      <w:r w:rsidRPr="00544F49">
        <w:rPr>
          <w:rFonts w:ascii="Arial" w:hAnsi="Arial" w:cs="Arial"/>
          <w:b/>
          <w:sz w:val="20"/>
        </w:rPr>
        <w:t xml:space="preserve">He </w:t>
      </w:r>
      <w:proofErr w:type="spellStart"/>
      <w:r w:rsidRPr="00544F49">
        <w:rPr>
          <w:rFonts w:ascii="Arial" w:hAnsi="Arial" w:cs="Arial"/>
          <w:b/>
          <w:sz w:val="20"/>
        </w:rPr>
        <w:t>whakatauki</w:t>
      </w:r>
      <w:proofErr w:type="spellEnd"/>
    </w:p>
    <w:p w14:paraId="2A1030C3" w14:textId="77777777" w:rsidR="00EF3A17" w:rsidRPr="00544F49" w:rsidRDefault="00EF3A17" w:rsidP="00EF3A17">
      <w:pPr>
        <w:shd w:val="clear" w:color="auto" w:fill="FFFFFF"/>
        <w:ind w:left="-207"/>
        <w:rPr>
          <w:rFonts w:ascii="Arial" w:hAnsi="Arial" w:cs="Arial"/>
          <w:b/>
          <w:sz w:val="20"/>
        </w:rPr>
      </w:pPr>
      <w:proofErr w:type="spellStart"/>
      <w:r w:rsidRPr="00544F49">
        <w:rPr>
          <w:rFonts w:ascii="Arial" w:hAnsi="Arial" w:cs="Arial"/>
          <w:i/>
          <w:sz w:val="20"/>
        </w:rPr>
        <w:t>Ko</w:t>
      </w:r>
      <w:proofErr w:type="spellEnd"/>
      <w:r w:rsidRPr="00544F49">
        <w:rPr>
          <w:rFonts w:ascii="Arial" w:hAnsi="Arial" w:cs="Arial"/>
          <w:i/>
          <w:sz w:val="20"/>
        </w:rPr>
        <w:t xml:space="preserve"> tau </w:t>
      </w:r>
      <w:proofErr w:type="spellStart"/>
      <w:r w:rsidRPr="00544F49">
        <w:rPr>
          <w:rFonts w:ascii="Arial" w:hAnsi="Arial" w:cs="Arial"/>
          <w:i/>
          <w:sz w:val="20"/>
        </w:rPr>
        <w:t>rourou</w:t>
      </w:r>
      <w:proofErr w:type="spellEnd"/>
      <w:r w:rsidRPr="00544F49">
        <w:rPr>
          <w:rFonts w:ascii="Arial" w:hAnsi="Arial" w:cs="Arial"/>
          <w:i/>
          <w:sz w:val="20"/>
        </w:rPr>
        <w:t xml:space="preserve">, </w:t>
      </w:r>
      <w:proofErr w:type="spellStart"/>
      <w:r w:rsidRPr="00544F49">
        <w:rPr>
          <w:rFonts w:ascii="Arial" w:hAnsi="Arial" w:cs="Arial"/>
          <w:i/>
          <w:sz w:val="20"/>
        </w:rPr>
        <w:t>ko</w:t>
      </w:r>
      <w:proofErr w:type="spellEnd"/>
      <w:r w:rsidRPr="00544F49">
        <w:rPr>
          <w:rFonts w:ascii="Arial" w:hAnsi="Arial" w:cs="Arial"/>
          <w:i/>
          <w:sz w:val="20"/>
        </w:rPr>
        <w:t xml:space="preserve"> </w:t>
      </w:r>
      <w:proofErr w:type="spellStart"/>
      <w:r w:rsidRPr="00544F49">
        <w:rPr>
          <w:rFonts w:ascii="Arial" w:hAnsi="Arial" w:cs="Arial"/>
          <w:i/>
          <w:sz w:val="20"/>
        </w:rPr>
        <w:t>taku</w:t>
      </w:r>
      <w:proofErr w:type="spellEnd"/>
      <w:r w:rsidRPr="00544F49">
        <w:rPr>
          <w:rFonts w:ascii="Arial" w:hAnsi="Arial" w:cs="Arial"/>
          <w:i/>
          <w:sz w:val="20"/>
        </w:rPr>
        <w:t xml:space="preserve"> </w:t>
      </w:r>
      <w:proofErr w:type="spellStart"/>
      <w:r w:rsidRPr="00544F49">
        <w:rPr>
          <w:rFonts w:ascii="Arial" w:hAnsi="Arial" w:cs="Arial"/>
          <w:i/>
          <w:sz w:val="20"/>
        </w:rPr>
        <w:t>rourou</w:t>
      </w:r>
      <w:proofErr w:type="spellEnd"/>
      <w:r w:rsidRPr="00544F49">
        <w:rPr>
          <w:rFonts w:ascii="Arial" w:hAnsi="Arial" w:cs="Arial"/>
          <w:i/>
          <w:sz w:val="20"/>
        </w:rPr>
        <w:t xml:space="preserve">, </w:t>
      </w:r>
      <w:proofErr w:type="spellStart"/>
      <w:r w:rsidRPr="00544F49">
        <w:rPr>
          <w:rFonts w:ascii="Arial" w:hAnsi="Arial" w:cs="Arial"/>
          <w:i/>
          <w:sz w:val="20"/>
        </w:rPr>
        <w:t>ka</w:t>
      </w:r>
      <w:proofErr w:type="spellEnd"/>
      <w:r w:rsidRPr="00544F49">
        <w:rPr>
          <w:rFonts w:ascii="Arial" w:hAnsi="Arial" w:cs="Arial"/>
          <w:i/>
          <w:sz w:val="20"/>
        </w:rPr>
        <w:t xml:space="preserve"> </w:t>
      </w:r>
      <w:proofErr w:type="spellStart"/>
      <w:r w:rsidRPr="00544F49">
        <w:rPr>
          <w:rFonts w:ascii="Arial" w:hAnsi="Arial" w:cs="Arial"/>
          <w:i/>
          <w:sz w:val="20"/>
        </w:rPr>
        <w:t>ora</w:t>
      </w:r>
      <w:proofErr w:type="spellEnd"/>
      <w:r w:rsidRPr="00544F49">
        <w:rPr>
          <w:rFonts w:ascii="Arial" w:hAnsi="Arial" w:cs="Arial"/>
          <w:i/>
          <w:sz w:val="20"/>
        </w:rPr>
        <w:t xml:space="preserve"> </w:t>
      </w:r>
      <w:proofErr w:type="spellStart"/>
      <w:r w:rsidRPr="00544F49">
        <w:rPr>
          <w:rFonts w:ascii="Arial" w:hAnsi="Arial" w:cs="Arial"/>
          <w:i/>
          <w:sz w:val="20"/>
        </w:rPr>
        <w:t>ai</w:t>
      </w:r>
      <w:proofErr w:type="spellEnd"/>
      <w:r w:rsidRPr="00544F49">
        <w:rPr>
          <w:rFonts w:ascii="Arial" w:hAnsi="Arial" w:cs="Arial"/>
          <w:i/>
          <w:sz w:val="20"/>
        </w:rPr>
        <w:t xml:space="preserve"> </w:t>
      </w:r>
      <w:proofErr w:type="spellStart"/>
      <w:r w:rsidRPr="00544F49">
        <w:rPr>
          <w:rFonts w:ascii="Arial" w:hAnsi="Arial" w:cs="Arial"/>
          <w:i/>
          <w:sz w:val="20"/>
        </w:rPr>
        <w:t>te</w:t>
      </w:r>
      <w:proofErr w:type="spellEnd"/>
      <w:r w:rsidRPr="00544F49">
        <w:rPr>
          <w:rFonts w:ascii="Arial" w:hAnsi="Arial" w:cs="Arial"/>
          <w:i/>
          <w:sz w:val="20"/>
        </w:rPr>
        <w:t xml:space="preserve"> iwi</w:t>
      </w:r>
    </w:p>
    <w:p w14:paraId="4A2B67A1" w14:textId="344F17E0" w:rsidR="00EF3A17" w:rsidRPr="00544F49" w:rsidRDefault="00EF3A17" w:rsidP="00EF3A17">
      <w:pPr>
        <w:shd w:val="clear" w:color="auto" w:fill="FFFFFF"/>
        <w:ind w:left="-207"/>
        <w:rPr>
          <w:rFonts w:ascii="Arial" w:hAnsi="Arial" w:cs="Arial"/>
          <w:sz w:val="20"/>
        </w:rPr>
      </w:pPr>
      <w:r w:rsidRPr="00544F49">
        <w:rPr>
          <w:rFonts w:ascii="Arial" w:hAnsi="Arial" w:cs="Arial"/>
          <w:sz w:val="20"/>
        </w:rPr>
        <w:t xml:space="preserve">With your contribution and my </w:t>
      </w:r>
      <w:r w:rsidR="00354058" w:rsidRPr="00544F49">
        <w:rPr>
          <w:rFonts w:ascii="Arial" w:hAnsi="Arial" w:cs="Arial"/>
          <w:sz w:val="20"/>
        </w:rPr>
        <w:t>contribution,</w:t>
      </w:r>
      <w:r w:rsidRPr="00544F49">
        <w:rPr>
          <w:rFonts w:ascii="Arial" w:hAnsi="Arial" w:cs="Arial"/>
          <w:sz w:val="20"/>
        </w:rPr>
        <w:t xml:space="preserve"> we will be better able to serve the people.</w:t>
      </w:r>
    </w:p>
    <w:p w14:paraId="7E336D91" w14:textId="77777777" w:rsidR="00EF3A17" w:rsidRPr="00544F49" w:rsidRDefault="00EF3A17" w:rsidP="00EF3A17">
      <w:pPr>
        <w:shd w:val="clear" w:color="auto" w:fill="FFFFFF"/>
        <w:ind w:left="-567"/>
        <w:rPr>
          <w:rFonts w:ascii="Arial" w:hAnsi="Arial" w:cs="Arial"/>
          <w:sz w:val="20"/>
        </w:rPr>
      </w:pPr>
    </w:p>
    <w:p w14:paraId="15FF4AF7" w14:textId="77777777" w:rsidR="00EF3A17" w:rsidRPr="00544F49" w:rsidRDefault="00EF3A17" w:rsidP="00EF3A17">
      <w:pPr>
        <w:shd w:val="clear" w:color="auto" w:fill="FFFFFF"/>
        <w:ind w:left="-567"/>
        <w:rPr>
          <w:rFonts w:ascii="Arial" w:hAnsi="Arial" w:cs="Arial"/>
          <w:b/>
          <w:sz w:val="20"/>
          <w:u w:val="single"/>
        </w:rPr>
      </w:pPr>
    </w:p>
    <w:bookmarkEnd w:id="0"/>
    <w:p w14:paraId="535E4C8B" w14:textId="77777777" w:rsidR="00EF3A17" w:rsidRPr="00544F49" w:rsidRDefault="00EF3A17" w:rsidP="00EF3A17">
      <w:pPr>
        <w:shd w:val="clear" w:color="auto" w:fill="FFFFFF"/>
        <w:ind w:left="-567"/>
        <w:rPr>
          <w:rFonts w:ascii="Arial" w:hAnsi="Arial" w:cs="Arial"/>
          <w:b/>
          <w:sz w:val="22"/>
          <w:szCs w:val="22"/>
          <w:u w:val="single"/>
        </w:rPr>
      </w:pPr>
    </w:p>
    <w:p w14:paraId="1AC5D97A" w14:textId="243D8F66" w:rsidR="0055746D" w:rsidRPr="00544F49" w:rsidRDefault="0055746D">
      <w:pPr>
        <w:rPr>
          <w:rFonts w:ascii="Arial" w:hAnsi="Arial" w:cs="Arial"/>
          <w:b/>
          <w:sz w:val="20"/>
          <w:u w:val="single"/>
        </w:rPr>
      </w:pPr>
      <w:r w:rsidRPr="00544F49">
        <w:rPr>
          <w:rFonts w:ascii="Arial" w:hAnsi="Arial" w:cs="Arial"/>
          <w:b/>
          <w:sz w:val="20"/>
          <w:u w:val="single"/>
        </w:rPr>
        <w:br w:type="page"/>
      </w:r>
    </w:p>
    <w:p w14:paraId="1EFB6822" w14:textId="77777777" w:rsidR="001504E7" w:rsidRPr="00544F49" w:rsidRDefault="001504E7" w:rsidP="001504E7">
      <w:pPr>
        <w:shd w:val="clear" w:color="auto" w:fill="FFFFFF"/>
        <w:ind w:left="-567"/>
        <w:rPr>
          <w:rFonts w:ascii="Arial" w:hAnsi="Arial" w:cs="Arial"/>
          <w:b/>
          <w:sz w:val="20"/>
        </w:rPr>
      </w:pPr>
      <w:r w:rsidRPr="00544F49">
        <w:rPr>
          <w:rFonts w:ascii="Arial" w:hAnsi="Arial" w:cs="Arial"/>
          <w:b/>
          <w:sz w:val="20"/>
          <w:u w:val="single"/>
        </w:rPr>
        <w:lastRenderedPageBreak/>
        <w:t>KEY ACCOUNTABILITIES</w:t>
      </w:r>
      <w:r w:rsidRPr="00544F49">
        <w:rPr>
          <w:rFonts w:ascii="Arial" w:hAnsi="Arial" w:cs="Arial"/>
          <w:b/>
          <w:sz w:val="20"/>
        </w:rPr>
        <w:t>:</w:t>
      </w:r>
    </w:p>
    <w:p w14:paraId="1CF4B20D" w14:textId="77777777" w:rsidR="000D549D" w:rsidRPr="00544F49" w:rsidRDefault="000D549D" w:rsidP="000761AA">
      <w:pPr>
        <w:shd w:val="clear" w:color="auto" w:fill="FFFFFF"/>
        <w:ind w:left="-567"/>
        <w:rPr>
          <w:rFonts w:ascii="Arial" w:hAnsi="Arial" w:cs="Arial"/>
          <w:b/>
          <w:sz w:val="20"/>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6776"/>
      </w:tblGrid>
      <w:tr w:rsidR="000D549D" w:rsidRPr="00544F49" w14:paraId="23A3C598" w14:textId="77777777" w:rsidTr="002A545A">
        <w:tc>
          <w:tcPr>
            <w:tcW w:w="3397" w:type="dxa"/>
            <w:shd w:val="clear" w:color="auto" w:fill="BFBFBF"/>
          </w:tcPr>
          <w:p w14:paraId="725F5C7C" w14:textId="6B3C6105" w:rsidR="000D549D" w:rsidRPr="00544F49" w:rsidRDefault="001C2CE1" w:rsidP="00CB1B68">
            <w:pPr>
              <w:spacing w:before="120" w:after="120"/>
              <w:rPr>
                <w:rFonts w:ascii="Arial" w:hAnsi="Arial" w:cs="Arial"/>
                <w:b/>
                <w:sz w:val="20"/>
              </w:rPr>
            </w:pPr>
            <w:r>
              <w:rPr>
                <w:rFonts w:ascii="Arial" w:hAnsi="Arial" w:cs="Arial"/>
                <w:b/>
                <w:sz w:val="20"/>
              </w:rPr>
              <w:t>The ‘Clinical Leader OT</w:t>
            </w:r>
            <w:r w:rsidR="000D549D" w:rsidRPr="00544F49">
              <w:rPr>
                <w:rFonts w:ascii="Arial" w:hAnsi="Arial" w:cs="Arial"/>
                <w:b/>
                <w:sz w:val="20"/>
              </w:rPr>
              <w:t>’ is responsible for:</w:t>
            </w:r>
          </w:p>
        </w:tc>
        <w:tc>
          <w:tcPr>
            <w:tcW w:w="6776" w:type="dxa"/>
            <w:shd w:val="clear" w:color="auto" w:fill="BFBFBF"/>
          </w:tcPr>
          <w:p w14:paraId="7B090222" w14:textId="544AE43B" w:rsidR="00544F49" w:rsidRPr="00544F49" w:rsidRDefault="001C2CE1" w:rsidP="002A545A">
            <w:pPr>
              <w:spacing w:before="120" w:after="120"/>
              <w:rPr>
                <w:rFonts w:ascii="Arial" w:hAnsi="Arial" w:cs="Arial"/>
                <w:b/>
                <w:sz w:val="20"/>
              </w:rPr>
            </w:pPr>
            <w:r>
              <w:rPr>
                <w:rFonts w:ascii="Arial" w:hAnsi="Arial" w:cs="Arial"/>
                <w:b/>
                <w:sz w:val="20"/>
              </w:rPr>
              <w:t>The ‘Clinical Leader OT</w:t>
            </w:r>
            <w:r w:rsidR="000D549D" w:rsidRPr="00544F49">
              <w:rPr>
                <w:rFonts w:ascii="Arial" w:hAnsi="Arial" w:cs="Arial"/>
                <w:b/>
                <w:sz w:val="20"/>
              </w:rPr>
              <w:t xml:space="preserve">’ will be successful when </w:t>
            </w:r>
          </w:p>
        </w:tc>
      </w:tr>
      <w:tr w:rsidR="000D549D" w:rsidRPr="00544F49" w14:paraId="01C78A8D" w14:textId="77777777" w:rsidTr="002A545A">
        <w:tc>
          <w:tcPr>
            <w:tcW w:w="3397" w:type="dxa"/>
          </w:tcPr>
          <w:p w14:paraId="1C49E506" w14:textId="5407305D" w:rsidR="000D549D" w:rsidRPr="00544F49" w:rsidRDefault="00D11809" w:rsidP="00BA1612">
            <w:pPr>
              <w:pStyle w:val="ListParagraph"/>
              <w:numPr>
                <w:ilvl w:val="0"/>
                <w:numId w:val="10"/>
              </w:numPr>
              <w:shd w:val="clear" w:color="auto" w:fill="FFFFFF"/>
              <w:spacing w:before="240"/>
              <w:ind w:left="312" w:right="176" w:hanging="357"/>
              <w:rPr>
                <w:rFonts w:ascii="Arial" w:hAnsi="Arial" w:cs="Arial"/>
                <w:b/>
                <w:sz w:val="20"/>
              </w:rPr>
            </w:pPr>
            <w:r w:rsidRPr="00544F49">
              <w:rPr>
                <w:rFonts w:ascii="Arial" w:hAnsi="Arial" w:cs="Arial"/>
                <w:b/>
                <w:sz w:val="20"/>
              </w:rPr>
              <w:t>Leadership &amp; Management</w:t>
            </w:r>
          </w:p>
        </w:tc>
        <w:tc>
          <w:tcPr>
            <w:tcW w:w="6776" w:type="dxa"/>
          </w:tcPr>
          <w:p w14:paraId="73C6306E" w14:textId="641C8D9E" w:rsidR="00776260" w:rsidRPr="00544F49" w:rsidRDefault="00776260" w:rsidP="002A545A">
            <w:pPr>
              <w:pStyle w:val="BodyTextIndent"/>
              <w:numPr>
                <w:ilvl w:val="0"/>
                <w:numId w:val="23"/>
              </w:numPr>
              <w:spacing w:before="120" w:after="200"/>
              <w:rPr>
                <w:rFonts w:cs="Arial"/>
                <w:sz w:val="20"/>
              </w:rPr>
            </w:pPr>
            <w:r w:rsidRPr="00544F49">
              <w:rPr>
                <w:rFonts w:cs="Arial"/>
                <w:sz w:val="20"/>
              </w:rPr>
              <w:t>Provides c</w:t>
            </w:r>
            <w:r w:rsidR="00351CDD">
              <w:rPr>
                <w:rFonts w:cs="Arial"/>
                <w:sz w:val="20"/>
              </w:rPr>
              <w:t xml:space="preserve">linical leadership to Occupational Therapy </w:t>
            </w:r>
            <w:r w:rsidRPr="00544F49">
              <w:rPr>
                <w:rFonts w:cs="Arial"/>
                <w:sz w:val="20"/>
              </w:rPr>
              <w:t>staff.</w:t>
            </w:r>
          </w:p>
          <w:p w14:paraId="153CD17E" w14:textId="4780A14C" w:rsidR="00776260" w:rsidRPr="00544F49" w:rsidRDefault="00776260" w:rsidP="002A545A">
            <w:pPr>
              <w:pStyle w:val="BodyTextIndent"/>
              <w:numPr>
                <w:ilvl w:val="0"/>
                <w:numId w:val="23"/>
              </w:numPr>
              <w:spacing w:before="120" w:after="200"/>
              <w:rPr>
                <w:rFonts w:cs="Arial"/>
                <w:sz w:val="20"/>
              </w:rPr>
            </w:pPr>
            <w:r w:rsidRPr="00544F49">
              <w:rPr>
                <w:rFonts w:cs="Arial"/>
                <w:sz w:val="20"/>
              </w:rPr>
              <w:t xml:space="preserve">In partnership with the </w:t>
            </w:r>
            <w:r w:rsidR="00351CDD">
              <w:rPr>
                <w:rFonts w:cs="Arial"/>
                <w:sz w:val="20"/>
              </w:rPr>
              <w:t xml:space="preserve">Associate </w:t>
            </w:r>
            <w:r w:rsidRPr="00544F49">
              <w:rPr>
                <w:rFonts w:cs="Arial"/>
                <w:sz w:val="20"/>
              </w:rPr>
              <w:t>Director of Allied Health, Scien</w:t>
            </w:r>
            <w:r w:rsidR="00351CDD">
              <w:rPr>
                <w:rFonts w:cs="Arial"/>
                <w:sz w:val="20"/>
              </w:rPr>
              <w:t xml:space="preserve">tific &amp; Technical and Occupational Therapy </w:t>
            </w:r>
            <w:r w:rsidRPr="00544F49">
              <w:rPr>
                <w:rFonts w:cs="Arial"/>
                <w:sz w:val="20"/>
              </w:rPr>
              <w:t>staff</w:t>
            </w:r>
            <w:r w:rsidR="00351CDD">
              <w:rPr>
                <w:rFonts w:cs="Arial"/>
                <w:sz w:val="20"/>
              </w:rPr>
              <w:t>,</w:t>
            </w:r>
            <w:r w:rsidRPr="00544F49">
              <w:rPr>
                <w:rFonts w:cs="Arial"/>
                <w:sz w:val="20"/>
              </w:rPr>
              <w:t xml:space="preserve"> establishes the shared vision and operational stra</w:t>
            </w:r>
            <w:r w:rsidR="00351CDD">
              <w:rPr>
                <w:rFonts w:cs="Arial"/>
                <w:sz w:val="20"/>
              </w:rPr>
              <w:t>tegy for Occupational Therapy</w:t>
            </w:r>
            <w:r w:rsidRPr="00544F49">
              <w:rPr>
                <w:rFonts w:cs="Arial"/>
                <w:sz w:val="20"/>
              </w:rPr>
              <w:t xml:space="preserve"> profession across the West Coast DHB that is aligned with the WCDHB strategy and goals and delivers a consumer centred, family inclusive and service that optimises health outcomes.</w:t>
            </w:r>
          </w:p>
          <w:p w14:paraId="593D870B" w14:textId="77777777" w:rsidR="00776260" w:rsidRPr="00544F49" w:rsidRDefault="00776260" w:rsidP="002A545A">
            <w:pPr>
              <w:pStyle w:val="BodyTextIndent"/>
              <w:numPr>
                <w:ilvl w:val="0"/>
                <w:numId w:val="23"/>
              </w:numPr>
              <w:spacing w:before="120" w:after="200"/>
              <w:rPr>
                <w:rFonts w:cs="Arial"/>
                <w:sz w:val="20"/>
              </w:rPr>
            </w:pPr>
            <w:r w:rsidRPr="00544F49">
              <w:rPr>
                <w:rFonts w:cs="Arial"/>
                <w:sz w:val="20"/>
              </w:rPr>
              <w:t>Builds and maintains a culture of excellence in professional conduct, personal responsibility and accountability, leading by example.</w:t>
            </w:r>
          </w:p>
          <w:p w14:paraId="28729AA6" w14:textId="0A9AF6E5" w:rsidR="00776260" w:rsidRPr="00544F49" w:rsidRDefault="00776260" w:rsidP="002A545A">
            <w:pPr>
              <w:pStyle w:val="BodyTextIndent"/>
              <w:numPr>
                <w:ilvl w:val="0"/>
                <w:numId w:val="23"/>
              </w:numPr>
              <w:spacing w:before="120" w:after="200"/>
              <w:rPr>
                <w:rFonts w:cs="Arial"/>
                <w:sz w:val="20"/>
              </w:rPr>
            </w:pPr>
            <w:r w:rsidRPr="00544F49">
              <w:rPr>
                <w:rFonts w:cs="Arial"/>
                <w:sz w:val="20"/>
              </w:rPr>
              <w:t xml:space="preserve">Ensures effective and professional communication mechanisms are in place </w:t>
            </w:r>
            <w:r w:rsidR="00351CDD">
              <w:rPr>
                <w:rFonts w:cs="Arial"/>
                <w:sz w:val="20"/>
              </w:rPr>
              <w:t>for communication with Occupational Therapy</w:t>
            </w:r>
            <w:r w:rsidRPr="00544F49">
              <w:rPr>
                <w:rFonts w:cs="Arial"/>
                <w:sz w:val="20"/>
              </w:rPr>
              <w:t xml:space="preserve"> staff.</w:t>
            </w:r>
          </w:p>
          <w:p w14:paraId="4FF6D3D4" w14:textId="315E3A0E" w:rsidR="00776260" w:rsidRPr="00544F49" w:rsidRDefault="00351CDD" w:rsidP="002A545A">
            <w:pPr>
              <w:pStyle w:val="BodyTextIndent"/>
              <w:numPr>
                <w:ilvl w:val="0"/>
                <w:numId w:val="23"/>
              </w:numPr>
              <w:spacing w:before="120" w:after="200"/>
              <w:rPr>
                <w:rFonts w:cs="Arial"/>
                <w:sz w:val="20"/>
              </w:rPr>
            </w:pPr>
            <w:r>
              <w:rPr>
                <w:rFonts w:cs="Arial"/>
                <w:sz w:val="20"/>
              </w:rPr>
              <w:t>Fosters Occupational Therapy</w:t>
            </w:r>
            <w:r w:rsidR="00776260" w:rsidRPr="00544F49">
              <w:rPr>
                <w:rFonts w:cs="Arial"/>
                <w:sz w:val="20"/>
              </w:rPr>
              <w:t xml:space="preserve"> staff participation within team </w:t>
            </w:r>
            <w:r w:rsidRPr="00544F49">
              <w:rPr>
                <w:rFonts w:cs="Arial"/>
                <w:sz w:val="20"/>
              </w:rPr>
              <w:t>environments, which</w:t>
            </w:r>
            <w:r w:rsidR="00776260" w:rsidRPr="00544F49">
              <w:rPr>
                <w:rFonts w:cs="Arial"/>
                <w:sz w:val="20"/>
              </w:rPr>
              <w:t xml:space="preserve"> encourage and support team approaches to achieve a high level of productivity, efficiency and clinical effectiveness</w:t>
            </w:r>
            <w:r w:rsidR="00956A66" w:rsidRPr="00544F49">
              <w:rPr>
                <w:rFonts w:cs="Arial"/>
                <w:sz w:val="20"/>
              </w:rPr>
              <w:t xml:space="preserve">, </w:t>
            </w:r>
            <w:r w:rsidR="00776260" w:rsidRPr="00544F49">
              <w:rPr>
                <w:rFonts w:cs="Arial"/>
                <w:sz w:val="20"/>
              </w:rPr>
              <w:t>allows respect and sensitivity to be demonstrated towards the rights, beliefs and choices of consumers and their families and to other members of the multi-disciplinary teams.</w:t>
            </w:r>
          </w:p>
          <w:p w14:paraId="4B293C90" w14:textId="77777777" w:rsidR="00776260" w:rsidRPr="00544F49" w:rsidRDefault="00776260" w:rsidP="002A545A">
            <w:pPr>
              <w:pStyle w:val="BodyTextIndent"/>
              <w:numPr>
                <w:ilvl w:val="0"/>
                <w:numId w:val="23"/>
              </w:numPr>
              <w:spacing w:before="120" w:after="200"/>
              <w:rPr>
                <w:rFonts w:cs="Arial"/>
                <w:sz w:val="20"/>
              </w:rPr>
            </w:pPr>
            <w:r w:rsidRPr="00544F49">
              <w:rPr>
                <w:rFonts w:cs="Arial"/>
                <w:sz w:val="20"/>
              </w:rPr>
              <w:t>Fosters an environment and culture that supports innovation and creativity in practice, continuous quality improvement, research, teaching, supervision and training and development of staff</w:t>
            </w:r>
          </w:p>
          <w:p w14:paraId="4D18CA61" w14:textId="72FC7D24" w:rsidR="00776260" w:rsidRPr="00544F49" w:rsidRDefault="00776260" w:rsidP="002A545A">
            <w:pPr>
              <w:pStyle w:val="BodyTextIndent"/>
              <w:numPr>
                <w:ilvl w:val="0"/>
                <w:numId w:val="23"/>
              </w:numPr>
              <w:spacing w:before="120" w:after="200"/>
              <w:rPr>
                <w:rFonts w:cs="Arial"/>
                <w:sz w:val="20"/>
              </w:rPr>
            </w:pPr>
            <w:r w:rsidRPr="00544F49">
              <w:rPr>
                <w:rFonts w:cs="Arial"/>
                <w:sz w:val="20"/>
              </w:rPr>
              <w:t>Ensure</w:t>
            </w:r>
            <w:r w:rsidR="00351CDD">
              <w:rPr>
                <w:rFonts w:cs="Arial"/>
                <w:sz w:val="20"/>
              </w:rPr>
              <w:t>s that Occupational Therapy</w:t>
            </w:r>
            <w:r w:rsidRPr="00544F49">
              <w:rPr>
                <w:rFonts w:cs="Arial"/>
                <w:sz w:val="20"/>
              </w:rPr>
              <w:t xml:space="preserve"> staff meet their clinical and cultural competency requirements, mandatory training requirements and supervision requirements</w:t>
            </w:r>
            <w:r w:rsidR="00956A66" w:rsidRPr="00544F49">
              <w:rPr>
                <w:rFonts w:cs="Arial"/>
                <w:sz w:val="20"/>
              </w:rPr>
              <w:t xml:space="preserve">, and </w:t>
            </w:r>
            <w:r w:rsidRPr="00544F49">
              <w:rPr>
                <w:rFonts w:cs="Arial"/>
                <w:sz w:val="20"/>
              </w:rPr>
              <w:t>that professional credentialing is completed and that staff maintain the requirement to hold a current annual practicing certificate from the relevant regulatory authority.</w:t>
            </w:r>
          </w:p>
          <w:p w14:paraId="4B18D7BC" w14:textId="3C68B560" w:rsidR="00776260" w:rsidRPr="00544F49" w:rsidRDefault="00776260" w:rsidP="002A545A">
            <w:pPr>
              <w:pStyle w:val="BodyTextIndent"/>
              <w:numPr>
                <w:ilvl w:val="0"/>
                <w:numId w:val="23"/>
              </w:numPr>
              <w:spacing w:before="120" w:after="200"/>
              <w:rPr>
                <w:rFonts w:cs="Arial"/>
                <w:sz w:val="20"/>
              </w:rPr>
            </w:pPr>
            <w:r w:rsidRPr="00544F49">
              <w:rPr>
                <w:rFonts w:cs="Arial"/>
                <w:sz w:val="20"/>
              </w:rPr>
              <w:t>Demonstrates in practice the principles of the Treaty of Waitangi, partnership, protection and participation and leads culturally responsive cl</w:t>
            </w:r>
            <w:r w:rsidR="00351CDD">
              <w:rPr>
                <w:rFonts w:cs="Arial"/>
                <w:sz w:val="20"/>
              </w:rPr>
              <w:t>inical practice within Occupational Therapy</w:t>
            </w:r>
            <w:r w:rsidRPr="00544F49">
              <w:rPr>
                <w:rFonts w:cs="Arial"/>
                <w:sz w:val="20"/>
              </w:rPr>
              <w:t xml:space="preserve"> staff.</w:t>
            </w:r>
          </w:p>
          <w:p w14:paraId="131921BD" w14:textId="2F8EE03F" w:rsidR="00776260" w:rsidRPr="00544F49" w:rsidRDefault="00776260" w:rsidP="002A545A">
            <w:pPr>
              <w:pStyle w:val="BodyTextIndent"/>
              <w:numPr>
                <w:ilvl w:val="0"/>
                <w:numId w:val="23"/>
              </w:numPr>
              <w:spacing w:before="120" w:after="200"/>
              <w:rPr>
                <w:rFonts w:cs="Arial"/>
                <w:sz w:val="20"/>
              </w:rPr>
            </w:pPr>
            <w:r w:rsidRPr="00544F49">
              <w:rPr>
                <w:rFonts w:cs="Arial"/>
                <w:sz w:val="20"/>
              </w:rPr>
              <w:t>Provides accurate advice to the</w:t>
            </w:r>
            <w:r w:rsidR="00351CDD">
              <w:rPr>
                <w:rFonts w:cs="Arial"/>
                <w:sz w:val="20"/>
              </w:rPr>
              <w:t xml:space="preserve"> Associate</w:t>
            </w:r>
            <w:r w:rsidRPr="00544F49">
              <w:rPr>
                <w:rFonts w:cs="Arial"/>
                <w:sz w:val="20"/>
              </w:rPr>
              <w:t xml:space="preserve"> Director of Allied Health, Scientific &amp; Technical on professional, strategic and operational issues relevant to scope of professional responsibilities.</w:t>
            </w:r>
          </w:p>
          <w:p w14:paraId="65C9BAE7" w14:textId="7959BBF0" w:rsidR="00776260" w:rsidRPr="00544F49" w:rsidRDefault="00776260" w:rsidP="002A545A">
            <w:pPr>
              <w:pStyle w:val="BodyTextIndent"/>
              <w:numPr>
                <w:ilvl w:val="0"/>
                <w:numId w:val="23"/>
              </w:numPr>
              <w:spacing w:before="120" w:after="200"/>
              <w:rPr>
                <w:rFonts w:cs="Arial"/>
                <w:sz w:val="20"/>
              </w:rPr>
            </w:pPr>
            <w:r w:rsidRPr="00544F49">
              <w:rPr>
                <w:rFonts w:cs="Arial"/>
                <w:sz w:val="20"/>
              </w:rPr>
              <w:t xml:space="preserve">Maintains and develops professional networks with stakeholders e.g. relevant regulatory and professional bodies, tertiary education providers </w:t>
            </w:r>
            <w:r w:rsidR="00956A66" w:rsidRPr="00544F49">
              <w:rPr>
                <w:rFonts w:cs="Arial"/>
                <w:sz w:val="20"/>
              </w:rPr>
              <w:t>and b</w:t>
            </w:r>
            <w:r w:rsidRPr="00544F49">
              <w:rPr>
                <w:rFonts w:cs="Arial"/>
                <w:sz w:val="20"/>
              </w:rPr>
              <w:t>uilds collaborat</w:t>
            </w:r>
            <w:r w:rsidR="00351CDD">
              <w:rPr>
                <w:rFonts w:cs="Arial"/>
                <w:sz w:val="20"/>
              </w:rPr>
              <w:t xml:space="preserve">ive partnerships with Occupational Therapy </w:t>
            </w:r>
            <w:r w:rsidRPr="00544F49">
              <w:rPr>
                <w:rFonts w:cs="Arial"/>
                <w:sz w:val="20"/>
              </w:rPr>
              <w:t>professional leaders and staff across WCDHB and NGO partners</w:t>
            </w:r>
          </w:p>
          <w:p w14:paraId="5D46D789" w14:textId="3FB7BEA5" w:rsidR="00544F49" w:rsidRPr="00544F49" w:rsidRDefault="00776260" w:rsidP="002A545A">
            <w:pPr>
              <w:pStyle w:val="BodyTextIndent"/>
              <w:numPr>
                <w:ilvl w:val="0"/>
                <w:numId w:val="23"/>
              </w:numPr>
              <w:spacing w:before="120" w:after="200"/>
              <w:rPr>
                <w:rFonts w:cs="Arial"/>
                <w:sz w:val="20"/>
              </w:rPr>
            </w:pPr>
            <w:r w:rsidRPr="00544F49">
              <w:rPr>
                <w:rFonts w:cs="Arial"/>
                <w:sz w:val="20"/>
              </w:rPr>
              <w:t xml:space="preserve">Leads and co-ordinates any specified projects/portfolios as delegated by the </w:t>
            </w:r>
            <w:r w:rsidR="00351CDD">
              <w:rPr>
                <w:rFonts w:cs="Arial"/>
                <w:sz w:val="20"/>
              </w:rPr>
              <w:t xml:space="preserve">Associate </w:t>
            </w:r>
            <w:r w:rsidRPr="00544F49">
              <w:rPr>
                <w:rFonts w:cs="Arial"/>
                <w:sz w:val="20"/>
              </w:rPr>
              <w:t xml:space="preserve">Director of Allied Health, Scientific </w:t>
            </w:r>
            <w:r w:rsidR="00351CDD">
              <w:rPr>
                <w:rFonts w:cs="Arial"/>
                <w:sz w:val="20"/>
              </w:rPr>
              <w:t>&amp; Technical within the Occupational Therapy</w:t>
            </w:r>
            <w:r w:rsidRPr="00544F49">
              <w:rPr>
                <w:rFonts w:cs="Arial"/>
                <w:sz w:val="20"/>
              </w:rPr>
              <w:t xml:space="preserve"> profession and/or Allied Health across the WCDHB.</w:t>
            </w:r>
          </w:p>
        </w:tc>
      </w:tr>
      <w:tr w:rsidR="00776260" w:rsidRPr="00544F49" w14:paraId="3333ECA8" w14:textId="77777777" w:rsidTr="002A545A">
        <w:tc>
          <w:tcPr>
            <w:tcW w:w="3397" w:type="dxa"/>
          </w:tcPr>
          <w:p w14:paraId="17CC6CFD" w14:textId="6B7F8C94" w:rsidR="00776260" w:rsidRPr="00544F49" w:rsidRDefault="00776260" w:rsidP="00BA1612">
            <w:pPr>
              <w:pStyle w:val="ListParagraph"/>
              <w:numPr>
                <w:ilvl w:val="0"/>
                <w:numId w:val="10"/>
              </w:numPr>
              <w:spacing w:before="240"/>
              <w:ind w:left="314" w:hanging="314"/>
              <w:rPr>
                <w:rFonts w:ascii="Arial" w:hAnsi="Arial" w:cs="Arial"/>
                <w:b/>
                <w:sz w:val="20"/>
              </w:rPr>
            </w:pPr>
            <w:r w:rsidRPr="00544F49">
              <w:rPr>
                <w:rFonts w:ascii="Arial" w:hAnsi="Arial" w:cs="Arial"/>
                <w:b/>
                <w:sz w:val="20"/>
              </w:rPr>
              <w:t>Service Planning and Delivery</w:t>
            </w:r>
          </w:p>
        </w:tc>
        <w:tc>
          <w:tcPr>
            <w:tcW w:w="6776" w:type="dxa"/>
          </w:tcPr>
          <w:p w14:paraId="0FDF81AF" w14:textId="7E747498" w:rsidR="00776260" w:rsidRPr="00544F49" w:rsidRDefault="00776260" w:rsidP="005B024A">
            <w:pPr>
              <w:pStyle w:val="BodyTextIndent"/>
              <w:numPr>
                <w:ilvl w:val="0"/>
                <w:numId w:val="23"/>
              </w:numPr>
              <w:spacing w:before="120" w:after="200"/>
              <w:rPr>
                <w:rFonts w:cs="Arial"/>
                <w:sz w:val="20"/>
              </w:rPr>
            </w:pPr>
            <w:r w:rsidRPr="00544F49">
              <w:rPr>
                <w:rFonts w:cs="Arial"/>
                <w:sz w:val="20"/>
              </w:rPr>
              <w:t>Ensures the provision of high quality inpatient and communi</w:t>
            </w:r>
            <w:r w:rsidR="00351CDD">
              <w:rPr>
                <w:rFonts w:cs="Arial"/>
                <w:sz w:val="20"/>
              </w:rPr>
              <w:t>ty clinical Occupational Therapy</w:t>
            </w:r>
            <w:r w:rsidRPr="00544F49">
              <w:rPr>
                <w:rFonts w:cs="Arial"/>
                <w:sz w:val="20"/>
              </w:rPr>
              <w:t xml:space="preserve"> services, aligned with professional standards, evidence based practice and contemporary models of care across WCDHB.</w:t>
            </w:r>
          </w:p>
          <w:p w14:paraId="7725A5E0" w14:textId="1D021456" w:rsidR="00776260" w:rsidRPr="00544F49" w:rsidRDefault="00776260" w:rsidP="005B024A">
            <w:pPr>
              <w:pStyle w:val="BodyTextIndent"/>
              <w:numPr>
                <w:ilvl w:val="0"/>
                <w:numId w:val="23"/>
              </w:numPr>
              <w:spacing w:before="120" w:after="200"/>
              <w:rPr>
                <w:rFonts w:cs="Arial"/>
                <w:sz w:val="20"/>
              </w:rPr>
            </w:pPr>
            <w:r w:rsidRPr="00544F49">
              <w:rPr>
                <w:rFonts w:cs="Arial"/>
                <w:sz w:val="20"/>
              </w:rPr>
              <w:t>Ensures constructive professional leadership in organisational change management processes.</w:t>
            </w:r>
          </w:p>
          <w:p w14:paraId="546996BD" w14:textId="0D189445" w:rsidR="00776260" w:rsidRPr="00544F49" w:rsidRDefault="00776260" w:rsidP="005B024A">
            <w:pPr>
              <w:pStyle w:val="BodyTextIndent"/>
              <w:numPr>
                <w:ilvl w:val="0"/>
                <w:numId w:val="23"/>
              </w:numPr>
              <w:spacing w:before="120" w:after="200"/>
              <w:rPr>
                <w:rFonts w:cs="Arial"/>
                <w:sz w:val="20"/>
              </w:rPr>
            </w:pPr>
            <w:r w:rsidRPr="00544F49">
              <w:rPr>
                <w:rFonts w:cs="Arial"/>
                <w:sz w:val="20"/>
              </w:rPr>
              <w:t xml:space="preserve">Maintains clinical and statistical reporting required by WCDHB </w:t>
            </w:r>
            <w:r w:rsidR="00351CDD">
              <w:rPr>
                <w:rFonts w:cs="Arial"/>
                <w:sz w:val="20"/>
              </w:rPr>
              <w:t xml:space="preserve">and ensures Occupational Therapy </w:t>
            </w:r>
            <w:r w:rsidRPr="00544F49">
              <w:rPr>
                <w:rFonts w:cs="Arial"/>
                <w:sz w:val="20"/>
              </w:rPr>
              <w:t>staff understand and comply with reporting requirements</w:t>
            </w:r>
            <w:r w:rsidR="00DA586D" w:rsidRPr="00544F49">
              <w:rPr>
                <w:rFonts w:cs="Arial"/>
                <w:sz w:val="20"/>
              </w:rPr>
              <w:t xml:space="preserve"> against agreed measures.</w:t>
            </w:r>
          </w:p>
          <w:p w14:paraId="71C8BBBB" w14:textId="4A2DD1FE" w:rsidR="00776260" w:rsidRPr="00544F49" w:rsidRDefault="00776260" w:rsidP="005B024A">
            <w:pPr>
              <w:pStyle w:val="BodyTextIndent"/>
              <w:numPr>
                <w:ilvl w:val="0"/>
                <w:numId w:val="23"/>
              </w:numPr>
              <w:spacing w:before="120" w:after="200"/>
              <w:rPr>
                <w:rFonts w:cs="Arial"/>
                <w:sz w:val="20"/>
              </w:rPr>
            </w:pPr>
            <w:r w:rsidRPr="00544F49">
              <w:rPr>
                <w:rFonts w:cs="Arial"/>
                <w:sz w:val="20"/>
              </w:rPr>
              <w:t>Provides accurate, timely and appropriate advice to Director of Allied Health on service provision and clinical matters e.g. clinical risk and patient safety, changes in clinical practice relevant to clinic</w:t>
            </w:r>
            <w:r w:rsidR="00351CDD">
              <w:rPr>
                <w:rFonts w:cs="Arial"/>
                <w:sz w:val="20"/>
              </w:rPr>
              <w:t>al responsibilities of Occupational Therapy</w:t>
            </w:r>
            <w:r w:rsidRPr="00544F49">
              <w:rPr>
                <w:rFonts w:cs="Arial"/>
                <w:sz w:val="20"/>
              </w:rPr>
              <w:t xml:space="preserve"> staff.</w:t>
            </w:r>
          </w:p>
          <w:p w14:paraId="3CD6E46D" w14:textId="77777777" w:rsidR="00776260" w:rsidRPr="00544F49" w:rsidRDefault="00776260" w:rsidP="005B024A">
            <w:pPr>
              <w:pStyle w:val="BodyTextIndent"/>
              <w:numPr>
                <w:ilvl w:val="0"/>
                <w:numId w:val="23"/>
              </w:numPr>
              <w:spacing w:before="120" w:after="200"/>
              <w:rPr>
                <w:rFonts w:cs="Arial"/>
                <w:sz w:val="20"/>
              </w:rPr>
            </w:pPr>
            <w:r w:rsidRPr="00544F49">
              <w:rPr>
                <w:rFonts w:cs="Arial"/>
                <w:sz w:val="20"/>
              </w:rPr>
              <w:t>Works collaboratively to promote effective use of relevant resources and be fiscally responsible.</w:t>
            </w:r>
          </w:p>
          <w:p w14:paraId="525C9EBC" w14:textId="3D799B23" w:rsidR="00776260" w:rsidRPr="00544F49" w:rsidRDefault="00776260" w:rsidP="005B024A">
            <w:pPr>
              <w:pStyle w:val="BodyTextIndent"/>
              <w:numPr>
                <w:ilvl w:val="0"/>
                <w:numId w:val="23"/>
              </w:numPr>
              <w:spacing w:before="120" w:after="200"/>
              <w:rPr>
                <w:rFonts w:cs="Arial"/>
                <w:sz w:val="20"/>
              </w:rPr>
            </w:pPr>
            <w:r w:rsidRPr="00544F49">
              <w:rPr>
                <w:rFonts w:cs="Arial"/>
                <w:sz w:val="20"/>
              </w:rPr>
              <w:t>Proactively enables training, s</w:t>
            </w:r>
            <w:r w:rsidR="00351CDD">
              <w:rPr>
                <w:rFonts w:cs="Arial"/>
                <w:sz w:val="20"/>
              </w:rPr>
              <w:t>upport and development of the Occupational Therapy</w:t>
            </w:r>
            <w:r w:rsidRPr="00544F49">
              <w:rPr>
                <w:rFonts w:cs="Arial"/>
                <w:sz w:val="20"/>
              </w:rPr>
              <w:t xml:space="preserve"> staff in partnership with the AHST Professional Development Facilitator to ensure there are appropriate competencies and skill mix across the professional group to deliver service requirements.</w:t>
            </w:r>
          </w:p>
          <w:p w14:paraId="187DF530" w14:textId="0B5AE9CF" w:rsidR="005B024A" w:rsidRPr="00351CDD" w:rsidRDefault="00776260" w:rsidP="00351CDD">
            <w:pPr>
              <w:pStyle w:val="BodyTextIndent"/>
              <w:numPr>
                <w:ilvl w:val="0"/>
                <w:numId w:val="23"/>
              </w:numPr>
              <w:spacing w:before="120" w:after="200"/>
              <w:rPr>
                <w:rFonts w:cs="Arial"/>
                <w:sz w:val="20"/>
              </w:rPr>
            </w:pPr>
            <w:r w:rsidRPr="00544F49">
              <w:rPr>
                <w:rFonts w:cs="Arial"/>
                <w:sz w:val="20"/>
              </w:rPr>
              <w:t xml:space="preserve">Ensures the </w:t>
            </w:r>
            <w:r w:rsidR="00351CDD">
              <w:rPr>
                <w:rFonts w:cs="Arial"/>
                <w:sz w:val="20"/>
              </w:rPr>
              <w:t xml:space="preserve">Associate </w:t>
            </w:r>
            <w:r w:rsidRPr="00544F49">
              <w:rPr>
                <w:rFonts w:cs="Arial"/>
                <w:sz w:val="20"/>
              </w:rPr>
              <w:t xml:space="preserve">Director of Allied Health is aware of staff and patient related incidents, staff performance issues and complaints. Assists in undertaking corrective action, as appropriate within WCDHB processes, ensuring the </w:t>
            </w:r>
            <w:r w:rsidR="00351CDD">
              <w:rPr>
                <w:rFonts w:cs="Arial"/>
                <w:sz w:val="20"/>
              </w:rPr>
              <w:t xml:space="preserve">Associate </w:t>
            </w:r>
            <w:r w:rsidRPr="00544F49">
              <w:rPr>
                <w:rFonts w:cs="Arial"/>
                <w:sz w:val="20"/>
              </w:rPr>
              <w:t>Director of Allied Health is updated regularly.</w:t>
            </w:r>
          </w:p>
        </w:tc>
      </w:tr>
      <w:tr w:rsidR="00DE35FF" w:rsidRPr="00544F49" w14:paraId="4F4D0346" w14:textId="77777777" w:rsidTr="002A545A">
        <w:tc>
          <w:tcPr>
            <w:tcW w:w="3397" w:type="dxa"/>
          </w:tcPr>
          <w:p w14:paraId="001BFB85" w14:textId="66E4363E" w:rsidR="00DE35FF" w:rsidRPr="00544F49" w:rsidRDefault="00DE35FF" w:rsidP="00BA1612">
            <w:pPr>
              <w:pStyle w:val="ListParagraph"/>
              <w:numPr>
                <w:ilvl w:val="0"/>
                <w:numId w:val="10"/>
              </w:numPr>
              <w:spacing w:before="240"/>
              <w:ind w:left="312" w:hanging="312"/>
              <w:rPr>
                <w:rFonts w:ascii="Arial" w:hAnsi="Arial" w:cs="Arial"/>
                <w:b/>
                <w:sz w:val="20"/>
              </w:rPr>
            </w:pPr>
            <w:r w:rsidRPr="00544F49">
              <w:rPr>
                <w:rFonts w:ascii="Arial" w:hAnsi="Arial" w:cs="Arial"/>
                <w:b/>
                <w:sz w:val="20"/>
              </w:rPr>
              <w:lastRenderedPageBreak/>
              <w:t>Workforce</w:t>
            </w:r>
          </w:p>
        </w:tc>
        <w:tc>
          <w:tcPr>
            <w:tcW w:w="6776" w:type="dxa"/>
          </w:tcPr>
          <w:p w14:paraId="1C780137" w14:textId="56BDA86D" w:rsidR="00DE35FF" w:rsidRPr="00544F49" w:rsidRDefault="00DE35FF" w:rsidP="002A545A">
            <w:pPr>
              <w:pStyle w:val="BodyTextIndent"/>
              <w:numPr>
                <w:ilvl w:val="0"/>
                <w:numId w:val="25"/>
              </w:numPr>
              <w:spacing w:before="120" w:after="200"/>
              <w:rPr>
                <w:rFonts w:cs="Arial"/>
                <w:sz w:val="20"/>
                <w:lang w:val="en-AU"/>
              </w:rPr>
            </w:pPr>
            <w:r w:rsidRPr="00544F49">
              <w:rPr>
                <w:rFonts w:cs="Arial"/>
                <w:sz w:val="20"/>
              </w:rPr>
              <w:t xml:space="preserve">Works in partnership with the </w:t>
            </w:r>
            <w:r w:rsidR="00FD0D84">
              <w:rPr>
                <w:rFonts w:cs="Arial"/>
                <w:sz w:val="20"/>
              </w:rPr>
              <w:t xml:space="preserve">Associate </w:t>
            </w:r>
            <w:r w:rsidRPr="00544F49">
              <w:rPr>
                <w:rFonts w:cs="Arial"/>
                <w:sz w:val="20"/>
              </w:rPr>
              <w:t>Director of Allied Health and other Clinical Leaders to ensure the appropriate skill mix and numbers of staff to meet current and future service demands are in the various service areas.</w:t>
            </w:r>
          </w:p>
          <w:p w14:paraId="42D357D3" w14:textId="3C03E084" w:rsidR="00DE35FF" w:rsidRPr="00544F49" w:rsidRDefault="00FD0D84" w:rsidP="002A545A">
            <w:pPr>
              <w:pStyle w:val="BodyTextIndent"/>
              <w:numPr>
                <w:ilvl w:val="0"/>
                <w:numId w:val="25"/>
              </w:numPr>
              <w:spacing w:before="120" w:after="200"/>
              <w:rPr>
                <w:rFonts w:cs="Arial"/>
                <w:sz w:val="20"/>
                <w:lang w:val="en-AU"/>
              </w:rPr>
            </w:pPr>
            <w:r>
              <w:rPr>
                <w:rFonts w:cs="Arial"/>
                <w:sz w:val="20"/>
              </w:rPr>
              <w:t>Ensures Occupational Therapy</w:t>
            </w:r>
            <w:r w:rsidR="00DE35FF" w:rsidRPr="00544F49">
              <w:rPr>
                <w:rFonts w:cs="Arial"/>
                <w:sz w:val="20"/>
              </w:rPr>
              <w:t xml:space="preserve"> staff are informed and are aware of their obligations to comply with relevant current and new and / or revised WCDHB and transalpine policies and procedures </w:t>
            </w:r>
          </w:p>
          <w:p w14:paraId="0327566B" w14:textId="7855451B" w:rsidR="00BA1612" w:rsidRPr="00544F49" w:rsidRDefault="00DE35FF" w:rsidP="002A545A">
            <w:pPr>
              <w:pStyle w:val="ListParagraph"/>
              <w:numPr>
                <w:ilvl w:val="0"/>
                <w:numId w:val="25"/>
              </w:numPr>
              <w:spacing w:before="120" w:after="200"/>
              <w:rPr>
                <w:rFonts w:ascii="Arial" w:hAnsi="Arial" w:cs="Arial"/>
                <w:sz w:val="20"/>
              </w:rPr>
            </w:pPr>
            <w:r w:rsidRPr="00544F49">
              <w:rPr>
                <w:rFonts w:ascii="Arial" w:hAnsi="Arial" w:cs="Arial"/>
                <w:sz w:val="20"/>
              </w:rPr>
              <w:t xml:space="preserve">Assists Allied Health Team Managers </w:t>
            </w:r>
            <w:r w:rsidR="00AD4441" w:rsidRPr="00544F49">
              <w:rPr>
                <w:rFonts w:ascii="Arial" w:hAnsi="Arial" w:cs="Arial"/>
                <w:sz w:val="20"/>
              </w:rPr>
              <w:t>/</w:t>
            </w:r>
            <w:r w:rsidRPr="00544F49">
              <w:rPr>
                <w:rFonts w:ascii="Arial" w:hAnsi="Arial" w:cs="Arial"/>
                <w:sz w:val="20"/>
              </w:rPr>
              <w:t xml:space="preserve"> Clinical Managers with the recruitment, selection, induction, training and development, performance management, annual performance apprai</w:t>
            </w:r>
            <w:r w:rsidR="00FD0D84">
              <w:rPr>
                <w:rFonts w:ascii="Arial" w:hAnsi="Arial" w:cs="Arial"/>
                <w:sz w:val="20"/>
              </w:rPr>
              <w:t xml:space="preserve">sals of the Occupational Therapy </w:t>
            </w:r>
            <w:r w:rsidRPr="00544F49">
              <w:rPr>
                <w:rFonts w:ascii="Arial" w:hAnsi="Arial" w:cs="Arial"/>
                <w:sz w:val="20"/>
              </w:rPr>
              <w:t>workforce, in a timely manner.</w:t>
            </w:r>
          </w:p>
          <w:p w14:paraId="0740C2A5" w14:textId="77777777" w:rsidR="00BA1612" w:rsidRPr="00544F49" w:rsidRDefault="00BA1612" w:rsidP="002A545A">
            <w:pPr>
              <w:pStyle w:val="ListParagraph"/>
              <w:spacing w:before="120" w:after="200"/>
              <w:rPr>
                <w:rFonts w:ascii="Arial" w:hAnsi="Arial" w:cs="Arial"/>
                <w:sz w:val="20"/>
              </w:rPr>
            </w:pPr>
          </w:p>
          <w:p w14:paraId="4C8CC421" w14:textId="1DC1C6E6" w:rsidR="00DE35FF" w:rsidRPr="00544F49" w:rsidRDefault="00DE35FF" w:rsidP="002A545A">
            <w:pPr>
              <w:pStyle w:val="ListParagraph"/>
              <w:numPr>
                <w:ilvl w:val="0"/>
                <w:numId w:val="25"/>
              </w:numPr>
              <w:spacing w:before="120" w:after="200"/>
              <w:rPr>
                <w:rFonts w:ascii="Arial" w:hAnsi="Arial" w:cs="Arial"/>
                <w:sz w:val="20"/>
              </w:rPr>
            </w:pPr>
            <w:r w:rsidRPr="00544F49">
              <w:rPr>
                <w:rFonts w:ascii="Arial" w:hAnsi="Arial" w:cs="Arial"/>
                <w:sz w:val="20"/>
                <w:lang w:val="en-AU"/>
              </w:rPr>
              <w:t>Ensures profe</w:t>
            </w:r>
            <w:r w:rsidR="00FD0D84">
              <w:rPr>
                <w:rFonts w:ascii="Arial" w:hAnsi="Arial" w:cs="Arial"/>
                <w:sz w:val="20"/>
                <w:lang w:val="en-AU"/>
              </w:rPr>
              <w:t>ssional supervision of Occupational Therapy</w:t>
            </w:r>
            <w:r w:rsidRPr="00544F49">
              <w:rPr>
                <w:rFonts w:ascii="Arial" w:hAnsi="Arial" w:cs="Arial"/>
                <w:sz w:val="20"/>
                <w:lang w:val="en-AU"/>
              </w:rPr>
              <w:t xml:space="preserve"> staff is undertaken as required by the profession and WCDHB Supervision Policy</w:t>
            </w:r>
          </w:p>
        </w:tc>
      </w:tr>
      <w:tr w:rsidR="000D549D" w:rsidRPr="00544F49" w14:paraId="14A0D2D9" w14:textId="77777777" w:rsidTr="002A545A">
        <w:tc>
          <w:tcPr>
            <w:tcW w:w="3397" w:type="dxa"/>
          </w:tcPr>
          <w:p w14:paraId="5F1AE64A" w14:textId="77777777" w:rsidR="000D549D" w:rsidRPr="00544F49" w:rsidRDefault="005408F1" w:rsidP="00BA1612">
            <w:pPr>
              <w:pStyle w:val="ListParagraph"/>
              <w:numPr>
                <w:ilvl w:val="0"/>
                <w:numId w:val="10"/>
              </w:numPr>
              <w:spacing w:before="240"/>
              <w:ind w:left="312" w:hanging="312"/>
              <w:rPr>
                <w:rFonts w:ascii="Arial" w:hAnsi="Arial" w:cs="Arial"/>
                <w:b/>
                <w:sz w:val="20"/>
              </w:rPr>
            </w:pPr>
            <w:r w:rsidRPr="00544F49">
              <w:rPr>
                <w:rFonts w:ascii="Arial" w:hAnsi="Arial" w:cs="Arial"/>
                <w:b/>
                <w:sz w:val="20"/>
              </w:rPr>
              <w:t>Professionalism</w:t>
            </w:r>
          </w:p>
          <w:p w14:paraId="26017F07" w14:textId="77777777" w:rsidR="000D549D" w:rsidRPr="00544F49" w:rsidRDefault="000D549D" w:rsidP="00D11809">
            <w:pPr>
              <w:ind w:left="456" w:hanging="456"/>
              <w:rPr>
                <w:rFonts w:ascii="Arial" w:hAnsi="Arial" w:cs="Arial"/>
                <w:b/>
                <w:sz w:val="20"/>
              </w:rPr>
            </w:pPr>
          </w:p>
        </w:tc>
        <w:tc>
          <w:tcPr>
            <w:tcW w:w="6776" w:type="dxa"/>
          </w:tcPr>
          <w:p w14:paraId="44767029" w14:textId="2BD1D392" w:rsidR="00D91304" w:rsidRPr="00544F49" w:rsidRDefault="00D91304"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Conducts self with a high level of professionalism at all times</w:t>
            </w:r>
          </w:p>
          <w:p w14:paraId="5A77EC49" w14:textId="77777777" w:rsidR="00BA1612" w:rsidRPr="00544F49" w:rsidRDefault="00BA1612" w:rsidP="002A545A">
            <w:pPr>
              <w:pStyle w:val="ListParagraph"/>
              <w:spacing w:before="120" w:after="200"/>
              <w:ind w:left="714"/>
              <w:rPr>
                <w:rFonts w:ascii="Arial" w:hAnsi="Arial" w:cs="Arial"/>
                <w:sz w:val="20"/>
              </w:rPr>
            </w:pPr>
          </w:p>
          <w:p w14:paraId="7278855A" w14:textId="537A5010" w:rsidR="000D549D" w:rsidRPr="00544F49" w:rsidRDefault="005408F1"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Professional networks are developed and maintained</w:t>
            </w:r>
            <w:r w:rsidR="005F02B9" w:rsidRPr="00544F49">
              <w:rPr>
                <w:rFonts w:ascii="Arial" w:hAnsi="Arial" w:cs="Arial"/>
                <w:sz w:val="20"/>
              </w:rPr>
              <w:t xml:space="preserve"> throughout the West Coast health sector (DHB, PHO, CPH, WC GP’s)</w:t>
            </w:r>
          </w:p>
        </w:tc>
      </w:tr>
      <w:tr w:rsidR="000D549D" w:rsidRPr="00544F49" w14:paraId="0D4D0B29" w14:textId="77777777" w:rsidTr="002A545A">
        <w:tc>
          <w:tcPr>
            <w:tcW w:w="3397" w:type="dxa"/>
          </w:tcPr>
          <w:p w14:paraId="22B2085E" w14:textId="40FA0600" w:rsidR="000D549D" w:rsidRPr="00544F49" w:rsidRDefault="00D16BE8" w:rsidP="00BA1612">
            <w:pPr>
              <w:pStyle w:val="ListParagraph"/>
              <w:numPr>
                <w:ilvl w:val="0"/>
                <w:numId w:val="10"/>
              </w:numPr>
              <w:spacing w:before="240"/>
              <w:ind w:left="312" w:hanging="312"/>
              <w:rPr>
                <w:rFonts w:ascii="Arial" w:hAnsi="Arial" w:cs="Arial"/>
                <w:b/>
                <w:sz w:val="20"/>
              </w:rPr>
            </w:pPr>
            <w:r w:rsidRPr="00544F49">
              <w:rPr>
                <w:rFonts w:ascii="Arial" w:hAnsi="Arial" w:cs="Arial"/>
                <w:b/>
                <w:sz w:val="20"/>
              </w:rPr>
              <w:t xml:space="preserve">Professional Development </w:t>
            </w:r>
            <w:r w:rsidR="00D11809" w:rsidRPr="00544F49">
              <w:rPr>
                <w:rFonts w:ascii="Arial" w:hAnsi="Arial" w:cs="Arial"/>
                <w:b/>
                <w:sz w:val="20"/>
              </w:rPr>
              <w:t>&amp;</w:t>
            </w:r>
            <w:r w:rsidRPr="00544F49">
              <w:rPr>
                <w:rFonts w:ascii="Arial" w:hAnsi="Arial" w:cs="Arial"/>
                <w:b/>
                <w:sz w:val="20"/>
              </w:rPr>
              <w:t xml:space="preserve"> Research</w:t>
            </w:r>
          </w:p>
          <w:p w14:paraId="22F7C808" w14:textId="77777777" w:rsidR="000D549D" w:rsidRPr="00544F49" w:rsidRDefault="000D549D" w:rsidP="00D11809">
            <w:pPr>
              <w:ind w:left="456" w:hanging="456"/>
              <w:rPr>
                <w:rFonts w:ascii="Arial" w:hAnsi="Arial" w:cs="Arial"/>
                <w:b/>
                <w:sz w:val="20"/>
              </w:rPr>
            </w:pPr>
          </w:p>
        </w:tc>
        <w:tc>
          <w:tcPr>
            <w:tcW w:w="6776" w:type="dxa"/>
          </w:tcPr>
          <w:p w14:paraId="16DF3DA8" w14:textId="0239089B" w:rsidR="00544F49"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Develops personal professional growth through participation in professional development activities</w:t>
            </w:r>
          </w:p>
        </w:tc>
      </w:tr>
      <w:tr w:rsidR="000D549D" w:rsidRPr="00544F49" w14:paraId="25AFC6FD" w14:textId="77777777" w:rsidTr="002A545A">
        <w:tc>
          <w:tcPr>
            <w:tcW w:w="3397" w:type="dxa"/>
          </w:tcPr>
          <w:p w14:paraId="5FB1CF0D" w14:textId="77777777" w:rsidR="000D549D" w:rsidRPr="00544F49" w:rsidRDefault="00D16BE8" w:rsidP="00BA1612">
            <w:pPr>
              <w:pStyle w:val="ListParagraph"/>
              <w:numPr>
                <w:ilvl w:val="0"/>
                <w:numId w:val="10"/>
              </w:numPr>
              <w:spacing w:before="240"/>
              <w:ind w:left="312" w:hanging="284"/>
              <w:rPr>
                <w:rFonts w:ascii="Arial" w:hAnsi="Arial" w:cs="Arial"/>
                <w:b/>
                <w:sz w:val="20"/>
              </w:rPr>
            </w:pPr>
            <w:r w:rsidRPr="00544F49">
              <w:rPr>
                <w:rFonts w:ascii="Arial" w:hAnsi="Arial" w:cs="Arial"/>
                <w:b/>
                <w:sz w:val="20"/>
              </w:rPr>
              <w:t xml:space="preserve">Communication </w:t>
            </w:r>
          </w:p>
          <w:p w14:paraId="2E1EE1F3" w14:textId="77777777" w:rsidR="000D549D" w:rsidRPr="00544F49" w:rsidRDefault="000D549D" w:rsidP="00D11809">
            <w:pPr>
              <w:ind w:left="456" w:hanging="284"/>
              <w:rPr>
                <w:rFonts w:ascii="Arial" w:hAnsi="Arial" w:cs="Arial"/>
                <w:b/>
                <w:sz w:val="20"/>
              </w:rPr>
            </w:pPr>
          </w:p>
        </w:tc>
        <w:tc>
          <w:tcPr>
            <w:tcW w:w="6776" w:type="dxa"/>
          </w:tcPr>
          <w:p w14:paraId="48147BE0" w14:textId="2753C342" w:rsidR="00BA1612"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 xml:space="preserve">Communicates information </w:t>
            </w:r>
            <w:r w:rsidR="005F02B9" w:rsidRPr="00544F49">
              <w:rPr>
                <w:rFonts w:ascii="Arial" w:hAnsi="Arial" w:cs="Arial"/>
                <w:sz w:val="20"/>
              </w:rPr>
              <w:t>in a health literate manner.</w:t>
            </w:r>
          </w:p>
          <w:p w14:paraId="45B09D23" w14:textId="77777777" w:rsidR="00BA1612" w:rsidRPr="00544F49" w:rsidRDefault="00BA1612" w:rsidP="002A545A">
            <w:pPr>
              <w:pStyle w:val="ListParagraph"/>
              <w:spacing w:before="120" w:after="200"/>
              <w:ind w:left="714"/>
              <w:rPr>
                <w:rFonts w:ascii="Arial" w:hAnsi="Arial" w:cs="Arial"/>
                <w:b/>
                <w:sz w:val="20"/>
              </w:rPr>
            </w:pPr>
          </w:p>
          <w:p w14:paraId="238921C8" w14:textId="19D9C42F" w:rsidR="00BA1612"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Advocates clearly, prepares and presents an opinion well.</w:t>
            </w:r>
          </w:p>
          <w:p w14:paraId="52480A60" w14:textId="77777777" w:rsidR="00BA1612" w:rsidRPr="00544F49" w:rsidRDefault="00BA1612" w:rsidP="002A545A">
            <w:pPr>
              <w:pStyle w:val="ListParagraph"/>
              <w:spacing w:before="120" w:after="200"/>
              <w:ind w:left="714"/>
              <w:rPr>
                <w:rFonts w:ascii="Arial" w:hAnsi="Arial" w:cs="Arial"/>
                <w:b/>
                <w:sz w:val="20"/>
              </w:rPr>
            </w:pPr>
          </w:p>
          <w:p w14:paraId="66A96398" w14:textId="2FA36E48" w:rsidR="00BA1612"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Communicates effectively with members of staff, the public and external organisations.</w:t>
            </w:r>
          </w:p>
          <w:p w14:paraId="171DD654" w14:textId="77777777" w:rsidR="00BA1612" w:rsidRPr="00544F49" w:rsidRDefault="00BA1612" w:rsidP="002A545A">
            <w:pPr>
              <w:pStyle w:val="ListParagraph"/>
              <w:spacing w:before="120"/>
              <w:rPr>
                <w:rFonts w:ascii="Arial" w:hAnsi="Arial" w:cs="Arial"/>
                <w:b/>
                <w:sz w:val="20"/>
              </w:rPr>
            </w:pPr>
          </w:p>
          <w:p w14:paraId="01FB92FC" w14:textId="77777777" w:rsidR="00D16BE8"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Contributes to effective organisational communication.</w:t>
            </w:r>
          </w:p>
          <w:p w14:paraId="29815A52" w14:textId="77777777" w:rsidR="00BA1612" w:rsidRPr="00544F49" w:rsidRDefault="00BA1612" w:rsidP="002A545A">
            <w:pPr>
              <w:pStyle w:val="ListParagraph"/>
              <w:spacing w:before="120" w:after="200"/>
              <w:ind w:left="714"/>
              <w:rPr>
                <w:rFonts w:ascii="Arial" w:hAnsi="Arial" w:cs="Arial"/>
                <w:b/>
                <w:sz w:val="20"/>
              </w:rPr>
            </w:pPr>
          </w:p>
          <w:p w14:paraId="79073CAE" w14:textId="36314597" w:rsidR="00D16BE8" w:rsidRPr="00544F49" w:rsidRDefault="005F02B9"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Provides or contributes to accurate and timely reports on service outcomes and activities</w:t>
            </w:r>
          </w:p>
        </w:tc>
      </w:tr>
      <w:tr w:rsidR="000D549D" w:rsidRPr="00544F49" w14:paraId="5E597457" w14:textId="77777777" w:rsidTr="002A545A">
        <w:tc>
          <w:tcPr>
            <w:tcW w:w="3397" w:type="dxa"/>
          </w:tcPr>
          <w:p w14:paraId="4C876826" w14:textId="6D347FBE" w:rsidR="000D549D" w:rsidRPr="00544F49" w:rsidRDefault="00D16BE8" w:rsidP="00BA1612">
            <w:pPr>
              <w:pStyle w:val="ListParagraph"/>
              <w:numPr>
                <w:ilvl w:val="0"/>
                <w:numId w:val="10"/>
              </w:numPr>
              <w:spacing w:before="240"/>
              <w:ind w:left="312" w:hanging="357"/>
              <w:rPr>
                <w:rFonts w:ascii="Arial" w:hAnsi="Arial" w:cs="Arial"/>
                <w:b/>
                <w:sz w:val="20"/>
              </w:rPr>
            </w:pPr>
            <w:r w:rsidRPr="00544F49">
              <w:rPr>
                <w:rFonts w:ascii="Arial" w:hAnsi="Arial" w:cs="Arial"/>
                <w:b/>
                <w:sz w:val="20"/>
              </w:rPr>
              <w:t>Customer Service</w:t>
            </w:r>
          </w:p>
        </w:tc>
        <w:tc>
          <w:tcPr>
            <w:tcW w:w="6776" w:type="dxa"/>
          </w:tcPr>
          <w:p w14:paraId="37285992" w14:textId="77777777" w:rsidR="00544F49" w:rsidRPr="00544F49" w:rsidRDefault="00544F49" w:rsidP="002A545A">
            <w:pPr>
              <w:pStyle w:val="ListParagraph"/>
              <w:spacing w:before="120" w:after="200"/>
              <w:ind w:left="714"/>
              <w:rPr>
                <w:rFonts w:ascii="Arial" w:hAnsi="Arial" w:cs="Arial"/>
                <w:b/>
                <w:sz w:val="20"/>
              </w:rPr>
            </w:pPr>
          </w:p>
          <w:p w14:paraId="01B34603" w14:textId="77777777" w:rsidR="000D549D"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Respects and maintains client confidentiality, rights and dignities at all times.</w:t>
            </w:r>
          </w:p>
          <w:p w14:paraId="400A360C" w14:textId="77777777" w:rsidR="00BA1612" w:rsidRPr="00544F49" w:rsidRDefault="00BA1612" w:rsidP="002A545A">
            <w:pPr>
              <w:pStyle w:val="ListParagraph"/>
              <w:spacing w:before="120" w:after="200"/>
              <w:ind w:left="714"/>
              <w:rPr>
                <w:rFonts w:ascii="Arial" w:hAnsi="Arial" w:cs="Arial"/>
                <w:b/>
                <w:sz w:val="20"/>
              </w:rPr>
            </w:pPr>
          </w:p>
          <w:p w14:paraId="3854A58B" w14:textId="3B90AC81" w:rsidR="00BA1612"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Selects and uses the appropriate communication medium for information transfer.</w:t>
            </w:r>
          </w:p>
          <w:p w14:paraId="62C846E5" w14:textId="77777777" w:rsidR="00BA1612" w:rsidRPr="00544F49" w:rsidRDefault="00BA1612" w:rsidP="002A545A">
            <w:pPr>
              <w:pStyle w:val="ListParagraph"/>
              <w:spacing w:before="120" w:after="200"/>
              <w:ind w:left="714"/>
              <w:rPr>
                <w:rFonts w:ascii="Arial" w:hAnsi="Arial" w:cs="Arial"/>
                <w:b/>
                <w:sz w:val="20"/>
              </w:rPr>
            </w:pPr>
          </w:p>
          <w:p w14:paraId="2209468B" w14:textId="66B441EB" w:rsidR="00BA1612" w:rsidRPr="00544F49" w:rsidRDefault="00D16BE8"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 xml:space="preserve">Responds in a timely </w:t>
            </w:r>
            <w:r w:rsidR="00956C7A" w:rsidRPr="00544F49">
              <w:rPr>
                <w:rFonts w:ascii="Arial" w:hAnsi="Arial" w:cs="Arial"/>
                <w:sz w:val="20"/>
              </w:rPr>
              <w:t xml:space="preserve">and positive </w:t>
            </w:r>
            <w:r w:rsidRPr="00544F49">
              <w:rPr>
                <w:rFonts w:ascii="Arial" w:hAnsi="Arial" w:cs="Arial"/>
                <w:sz w:val="20"/>
              </w:rPr>
              <w:t>manner</w:t>
            </w:r>
            <w:r w:rsidR="00956C7A" w:rsidRPr="00544F49">
              <w:rPr>
                <w:rFonts w:ascii="Arial" w:hAnsi="Arial" w:cs="Arial"/>
                <w:sz w:val="20"/>
              </w:rPr>
              <w:t xml:space="preserve"> when dealing with all </w:t>
            </w:r>
            <w:r w:rsidR="00DA586D" w:rsidRPr="00544F49">
              <w:rPr>
                <w:rFonts w:ascii="Arial" w:hAnsi="Arial" w:cs="Arial"/>
                <w:sz w:val="20"/>
              </w:rPr>
              <w:t>patients and their whanau, stakeholders and colleagues</w:t>
            </w:r>
            <w:r w:rsidR="00956C7A" w:rsidRPr="00544F49">
              <w:rPr>
                <w:rFonts w:ascii="Arial" w:hAnsi="Arial" w:cs="Arial"/>
                <w:sz w:val="20"/>
              </w:rPr>
              <w:t>, both in person and on the phone.</w:t>
            </w:r>
          </w:p>
          <w:p w14:paraId="38369BF1" w14:textId="77777777" w:rsidR="00BA1612" w:rsidRPr="00544F49" w:rsidRDefault="00BA1612" w:rsidP="002A545A">
            <w:pPr>
              <w:pStyle w:val="ListParagraph"/>
              <w:spacing w:before="120" w:after="200"/>
              <w:ind w:left="714"/>
              <w:rPr>
                <w:rFonts w:ascii="Arial" w:hAnsi="Arial" w:cs="Arial"/>
                <w:b/>
                <w:sz w:val="20"/>
              </w:rPr>
            </w:pPr>
          </w:p>
          <w:p w14:paraId="56D9C52A" w14:textId="12F976C7" w:rsidR="00BA1612" w:rsidRPr="00544F49" w:rsidRDefault="00956C7A"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Models a commitment to customer service and patient advocacy.</w:t>
            </w:r>
          </w:p>
          <w:p w14:paraId="2C51BD59" w14:textId="77777777" w:rsidR="00BA1612" w:rsidRPr="00544F49" w:rsidRDefault="00BA1612" w:rsidP="002A545A">
            <w:pPr>
              <w:pStyle w:val="ListParagraph"/>
              <w:spacing w:before="120" w:after="200"/>
              <w:ind w:left="714"/>
              <w:rPr>
                <w:rFonts w:ascii="Arial" w:hAnsi="Arial" w:cs="Arial"/>
                <w:b/>
                <w:sz w:val="20"/>
              </w:rPr>
            </w:pPr>
          </w:p>
          <w:p w14:paraId="6964168D" w14:textId="388FC0CE" w:rsidR="00BA1612" w:rsidRPr="00544F49" w:rsidRDefault="00956C7A"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Thinks quickly and responds appropriately in unexpected or confrontational situations</w:t>
            </w:r>
            <w:r w:rsidR="00BA1612" w:rsidRPr="00544F49">
              <w:rPr>
                <w:rFonts w:ascii="Arial" w:hAnsi="Arial" w:cs="Arial"/>
                <w:sz w:val="20"/>
              </w:rPr>
              <w:t>.</w:t>
            </w:r>
          </w:p>
          <w:p w14:paraId="074E7ED3" w14:textId="77777777" w:rsidR="00BA1612" w:rsidRPr="00544F49" w:rsidRDefault="00BA1612" w:rsidP="002A545A">
            <w:pPr>
              <w:pStyle w:val="ListParagraph"/>
              <w:spacing w:before="120" w:after="200"/>
              <w:ind w:left="714"/>
              <w:rPr>
                <w:rFonts w:ascii="Arial" w:hAnsi="Arial" w:cs="Arial"/>
                <w:b/>
                <w:sz w:val="20"/>
              </w:rPr>
            </w:pPr>
          </w:p>
          <w:p w14:paraId="4288C46A" w14:textId="4BDFDD42" w:rsidR="00BA1612" w:rsidRPr="00544F49" w:rsidRDefault="00956C7A"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Understanding and commitment to adherence with the Code or Patient Rights and Responsibilities.</w:t>
            </w:r>
          </w:p>
          <w:p w14:paraId="7DE48329" w14:textId="77777777" w:rsidR="00BA1612" w:rsidRPr="00544F49" w:rsidRDefault="00BA1612" w:rsidP="002A545A">
            <w:pPr>
              <w:pStyle w:val="ListParagraph"/>
              <w:spacing w:before="120" w:after="200"/>
              <w:ind w:left="714"/>
              <w:rPr>
                <w:rFonts w:ascii="Arial" w:hAnsi="Arial" w:cs="Arial"/>
                <w:b/>
                <w:sz w:val="20"/>
              </w:rPr>
            </w:pPr>
          </w:p>
          <w:p w14:paraId="29B34B38" w14:textId="1780C555" w:rsidR="00956C7A" w:rsidRPr="00544F49" w:rsidRDefault="00956C7A"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Demonstrates responsibility for creating a customer service environment.</w:t>
            </w:r>
          </w:p>
        </w:tc>
      </w:tr>
      <w:tr w:rsidR="004D5615" w:rsidRPr="00544F49" w14:paraId="167C73C6" w14:textId="77777777" w:rsidTr="002A545A">
        <w:tc>
          <w:tcPr>
            <w:tcW w:w="3397" w:type="dxa"/>
          </w:tcPr>
          <w:p w14:paraId="28D11502" w14:textId="1BB56DDF" w:rsidR="004D5615" w:rsidRPr="00544F49" w:rsidRDefault="004D5615" w:rsidP="00BA1612">
            <w:pPr>
              <w:pStyle w:val="ListParagraph"/>
              <w:numPr>
                <w:ilvl w:val="0"/>
                <w:numId w:val="10"/>
              </w:numPr>
              <w:spacing w:before="240"/>
              <w:ind w:left="312" w:hanging="312"/>
              <w:rPr>
                <w:rFonts w:ascii="Arial" w:hAnsi="Arial" w:cs="Arial"/>
                <w:b/>
                <w:bCs/>
                <w:sz w:val="20"/>
                <w:lang w:val="en-NZ"/>
              </w:rPr>
            </w:pPr>
            <w:r w:rsidRPr="00544F49">
              <w:rPr>
                <w:rFonts w:ascii="Arial" w:hAnsi="Arial" w:cs="Arial"/>
                <w:b/>
                <w:bCs/>
                <w:sz w:val="20"/>
              </w:rPr>
              <w:t xml:space="preserve">Honouring </w:t>
            </w:r>
            <w:r w:rsidR="00776260" w:rsidRPr="00544F49">
              <w:rPr>
                <w:rFonts w:ascii="Arial" w:hAnsi="Arial" w:cs="Arial"/>
                <w:b/>
                <w:bCs/>
                <w:sz w:val="20"/>
              </w:rPr>
              <w:t>C</w:t>
            </w:r>
            <w:r w:rsidRPr="00544F49">
              <w:rPr>
                <w:rFonts w:ascii="Arial" w:hAnsi="Arial" w:cs="Arial"/>
                <w:b/>
                <w:bCs/>
                <w:sz w:val="20"/>
              </w:rPr>
              <w:t xml:space="preserve">ultural </w:t>
            </w:r>
            <w:r w:rsidR="00776260" w:rsidRPr="00544F49">
              <w:rPr>
                <w:rFonts w:ascii="Arial" w:hAnsi="Arial" w:cs="Arial"/>
                <w:b/>
                <w:bCs/>
                <w:sz w:val="20"/>
              </w:rPr>
              <w:t>D</w:t>
            </w:r>
            <w:r w:rsidRPr="00544F49">
              <w:rPr>
                <w:rFonts w:ascii="Arial" w:hAnsi="Arial" w:cs="Arial"/>
                <w:b/>
                <w:bCs/>
                <w:sz w:val="20"/>
              </w:rPr>
              <w:t xml:space="preserve">iversity </w:t>
            </w:r>
          </w:p>
          <w:p w14:paraId="781FBAAD" w14:textId="77777777" w:rsidR="004D5615" w:rsidRPr="00544F49" w:rsidRDefault="004D5615" w:rsidP="004D5615">
            <w:pPr>
              <w:rPr>
                <w:rFonts w:ascii="Arial" w:eastAsiaTheme="minorHAnsi" w:hAnsi="Arial" w:cs="Arial"/>
                <w:b/>
                <w:bCs/>
                <w:sz w:val="20"/>
              </w:rPr>
            </w:pPr>
          </w:p>
          <w:p w14:paraId="234DA1E9" w14:textId="77777777" w:rsidR="004D5615" w:rsidRPr="00544F49" w:rsidRDefault="004D5615" w:rsidP="004D5615">
            <w:pPr>
              <w:ind w:left="360"/>
              <w:rPr>
                <w:rFonts w:ascii="Arial" w:hAnsi="Arial" w:cs="Arial"/>
                <w:b/>
                <w:sz w:val="20"/>
              </w:rPr>
            </w:pPr>
          </w:p>
          <w:p w14:paraId="13F84660" w14:textId="4015E70D" w:rsidR="00D11809" w:rsidRPr="00544F49" w:rsidRDefault="00D11809" w:rsidP="004D5615">
            <w:pPr>
              <w:ind w:left="360"/>
              <w:rPr>
                <w:rFonts w:ascii="Arial" w:hAnsi="Arial" w:cs="Arial"/>
                <w:b/>
                <w:sz w:val="20"/>
              </w:rPr>
            </w:pPr>
          </w:p>
        </w:tc>
        <w:tc>
          <w:tcPr>
            <w:tcW w:w="6776" w:type="dxa"/>
          </w:tcPr>
          <w:p w14:paraId="10A3C6D1" w14:textId="77777777" w:rsidR="00D11809" w:rsidRPr="00544F49" w:rsidRDefault="00D11809"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 xml:space="preserve">Demonstrates commitment to Treaty of Waitangi principles when working with </w:t>
            </w:r>
            <w:proofErr w:type="spellStart"/>
            <w:r w:rsidRPr="00544F49">
              <w:rPr>
                <w:rFonts w:ascii="Arial" w:hAnsi="Arial" w:cs="Arial"/>
                <w:sz w:val="20"/>
              </w:rPr>
              <w:t>tangata</w:t>
            </w:r>
            <w:proofErr w:type="spellEnd"/>
            <w:r w:rsidRPr="00544F49">
              <w:rPr>
                <w:rFonts w:ascii="Arial" w:hAnsi="Arial" w:cs="Arial"/>
                <w:sz w:val="20"/>
              </w:rPr>
              <w:t xml:space="preserve"> </w:t>
            </w:r>
            <w:proofErr w:type="spellStart"/>
            <w:r w:rsidRPr="00544F49">
              <w:rPr>
                <w:rFonts w:ascii="Arial" w:hAnsi="Arial" w:cs="Arial"/>
                <w:sz w:val="20"/>
              </w:rPr>
              <w:t>whaiora</w:t>
            </w:r>
            <w:proofErr w:type="spellEnd"/>
            <w:r w:rsidRPr="00544F49">
              <w:rPr>
                <w:rFonts w:ascii="Arial" w:hAnsi="Arial" w:cs="Arial"/>
                <w:sz w:val="20"/>
              </w:rPr>
              <w:t xml:space="preserve"> and </w:t>
            </w:r>
            <w:proofErr w:type="spellStart"/>
            <w:r w:rsidRPr="00544F49">
              <w:rPr>
                <w:rFonts w:ascii="Arial" w:hAnsi="Arial" w:cs="Arial"/>
                <w:sz w:val="20"/>
              </w:rPr>
              <w:t>whānau</w:t>
            </w:r>
            <w:proofErr w:type="spellEnd"/>
            <w:r w:rsidRPr="00544F49">
              <w:rPr>
                <w:rFonts w:ascii="Arial" w:hAnsi="Arial" w:cs="Arial"/>
                <w:sz w:val="20"/>
              </w:rPr>
              <w:t xml:space="preserve">. </w:t>
            </w:r>
          </w:p>
          <w:p w14:paraId="4C4413C5" w14:textId="77777777" w:rsidR="00BA1612" w:rsidRPr="00544F49" w:rsidRDefault="00BA1612" w:rsidP="002A545A">
            <w:pPr>
              <w:pStyle w:val="ListParagraph"/>
              <w:spacing w:before="120" w:after="200"/>
              <w:ind w:left="714"/>
              <w:rPr>
                <w:rFonts w:ascii="Arial" w:hAnsi="Arial" w:cs="Arial"/>
                <w:sz w:val="20"/>
              </w:rPr>
            </w:pPr>
          </w:p>
          <w:p w14:paraId="1705F393" w14:textId="05D41D60" w:rsidR="00BA1612" w:rsidRPr="00544F49" w:rsidRDefault="00D11809"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Consistently demonstrates awareness and sensitivity of cultural differences when working with patients and their families/</w:t>
            </w:r>
            <w:proofErr w:type="spellStart"/>
            <w:r w:rsidRPr="00544F49">
              <w:rPr>
                <w:rFonts w:ascii="Arial" w:hAnsi="Arial" w:cs="Arial"/>
                <w:sz w:val="20"/>
              </w:rPr>
              <w:t>whānau</w:t>
            </w:r>
            <w:proofErr w:type="spellEnd"/>
            <w:r w:rsidRPr="00544F49">
              <w:rPr>
                <w:rFonts w:ascii="Arial" w:hAnsi="Arial" w:cs="Arial"/>
                <w:sz w:val="20"/>
              </w:rPr>
              <w:t>, and when working with clinical and non-clinical colleagues across the WCDHB.</w:t>
            </w:r>
          </w:p>
          <w:p w14:paraId="6AB75A09" w14:textId="77777777" w:rsidR="00BA1612" w:rsidRPr="00544F49" w:rsidRDefault="00BA1612" w:rsidP="002A545A">
            <w:pPr>
              <w:pStyle w:val="ListParagraph"/>
              <w:spacing w:before="120" w:after="200"/>
              <w:ind w:left="714"/>
              <w:rPr>
                <w:rFonts w:ascii="Arial" w:hAnsi="Arial" w:cs="Arial"/>
                <w:sz w:val="20"/>
              </w:rPr>
            </w:pPr>
          </w:p>
          <w:p w14:paraId="4B2E7A17" w14:textId="4FE6EEBE" w:rsidR="00BA1612" w:rsidRPr="00544F49" w:rsidRDefault="004D5615"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 xml:space="preserve">Consistently utilises </w:t>
            </w:r>
            <w:proofErr w:type="spellStart"/>
            <w:r w:rsidRPr="00544F49">
              <w:rPr>
                <w:rFonts w:ascii="Arial" w:hAnsi="Arial" w:cs="Arial"/>
                <w:sz w:val="20"/>
              </w:rPr>
              <w:t>Tikanga</w:t>
            </w:r>
            <w:proofErr w:type="spellEnd"/>
            <w:r w:rsidRPr="00544F49">
              <w:rPr>
                <w:rFonts w:ascii="Arial" w:hAnsi="Arial" w:cs="Arial"/>
                <w:sz w:val="20"/>
              </w:rPr>
              <w:t xml:space="preserve"> Best Practi</w:t>
            </w:r>
            <w:r w:rsidR="00D11809" w:rsidRPr="00544F49">
              <w:rPr>
                <w:rFonts w:ascii="Arial" w:hAnsi="Arial" w:cs="Arial"/>
                <w:sz w:val="20"/>
              </w:rPr>
              <w:t>c</w:t>
            </w:r>
            <w:r w:rsidRPr="00544F49">
              <w:rPr>
                <w:rFonts w:ascii="Arial" w:hAnsi="Arial" w:cs="Arial"/>
                <w:sz w:val="20"/>
              </w:rPr>
              <w:t xml:space="preserve">e guidelines in </w:t>
            </w:r>
            <w:r w:rsidR="00D11809" w:rsidRPr="00544F49">
              <w:rPr>
                <w:rFonts w:ascii="Arial" w:hAnsi="Arial" w:cs="Arial"/>
                <w:sz w:val="20"/>
              </w:rPr>
              <w:t>all aspects of practice</w:t>
            </w:r>
          </w:p>
          <w:p w14:paraId="3577ACD7" w14:textId="77777777" w:rsidR="00BA1612" w:rsidRPr="00544F49" w:rsidRDefault="00BA1612" w:rsidP="002A545A">
            <w:pPr>
              <w:pStyle w:val="ListParagraph"/>
              <w:spacing w:before="120" w:after="200"/>
              <w:ind w:left="714"/>
              <w:rPr>
                <w:rFonts w:ascii="Arial" w:hAnsi="Arial" w:cs="Arial"/>
                <w:sz w:val="20"/>
              </w:rPr>
            </w:pPr>
          </w:p>
          <w:p w14:paraId="11EEC927" w14:textId="01A3098B" w:rsidR="00544F49" w:rsidRPr="00544F49" w:rsidRDefault="004D5615"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Demonstrates personal commitment to addressing inequity for Māori and Pacific peoples accessing WCDHB services</w:t>
            </w:r>
          </w:p>
          <w:p w14:paraId="7B1C90E0" w14:textId="77777777" w:rsidR="00544F49" w:rsidRPr="00544F49" w:rsidRDefault="00544F49" w:rsidP="002A545A">
            <w:pPr>
              <w:pStyle w:val="ListParagraph"/>
              <w:spacing w:before="120" w:after="200"/>
              <w:ind w:left="714"/>
              <w:rPr>
                <w:rFonts w:ascii="Arial" w:hAnsi="Arial" w:cs="Arial"/>
                <w:sz w:val="20"/>
              </w:rPr>
            </w:pPr>
          </w:p>
          <w:p w14:paraId="4BCC9841" w14:textId="289865B9" w:rsidR="00544F49" w:rsidRPr="00544F49" w:rsidRDefault="004D5615"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Works in collaboration with the WCDHB Māori Health Team, local iwi, Māori Mental Health Team, etc. to develop strategies aimed at addressing inequities</w:t>
            </w:r>
          </w:p>
          <w:p w14:paraId="66B1BDD6" w14:textId="77777777" w:rsidR="00544F49" w:rsidRPr="00544F49" w:rsidRDefault="00544F49" w:rsidP="002A545A">
            <w:pPr>
              <w:pStyle w:val="ListParagraph"/>
              <w:spacing w:before="120" w:after="200"/>
              <w:ind w:left="714"/>
              <w:rPr>
                <w:rFonts w:ascii="Arial" w:hAnsi="Arial" w:cs="Arial"/>
                <w:sz w:val="20"/>
              </w:rPr>
            </w:pPr>
          </w:p>
          <w:p w14:paraId="3B915523" w14:textId="60FA7D05" w:rsidR="00544F49" w:rsidRPr="00544F49" w:rsidRDefault="004D5615"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Consistently respects the spiritual beliefs and cultural practises of others, including colleagues</w:t>
            </w:r>
          </w:p>
          <w:p w14:paraId="7983423F" w14:textId="77777777" w:rsidR="00544F49" w:rsidRPr="00544F49" w:rsidRDefault="00544F49" w:rsidP="002A545A">
            <w:pPr>
              <w:pStyle w:val="ListParagraph"/>
              <w:spacing w:before="120" w:after="200"/>
              <w:ind w:left="714"/>
              <w:rPr>
                <w:rFonts w:ascii="Arial" w:hAnsi="Arial" w:cs="Arial"/>
                <w:sz w:val="20"/>
              </w:rPr>
            </w:pPr>
          </w:p>
          <w:p w14:paraId="36A296B5" w14:textId="77777777" w:rsidR="004D5615" w:rsidRPr="00544F49" w:rsidRDefault="004D5615" w:rsidP="002A545A">
            <w:pPr>
              <w:pStyle w:val="ListParagraph"/>
              <w:numPr>
                <w:ilvl w:val="0"/>
                <w:numId w:val="23"/>
              </w:numPr>
              <w:spacing w:before="120" w:after="200"/>
              <w:ind w:left="714" w:hanging="357"/>
              <w:rPr>
                <w:rFonts w:ascii="Arial" w:hAnsi="Arial" w:cs="Arial"/>
                <w:b/>
                <w:sz w:val="20"/>
              </w:rPr>
            </w:pPr>
            <w:r w:rsidRPr="00544F49">
              <w:rPr>
                <w:rFonts w:ascii="Arial" w:hAnsi="Arial" w:cs="Arial"/>
                <w:sz w:val="20"/>
              </w:rPr>
              <w:t>Demonstrates care and respect for diversity in the workplace, including care and respect for internationally trained colleagues</w:t>
            </w:r>
          </w:p>
        </w:tc>
      </w:tr>
      <w:tr w:rsidR="00E9561A" w:rsidRPr="00544F49" w14:paraId="182204D5" w14:textId="77777777" w:rsidTr="002A545A">
        <w:tc>
          <w:tcPr>
            <w:tcW w:w="3397" w:type="dxa"/>
          </w:tcPr>
          <w:p w14:paraId="029B3800" w14:textId="4DDB4855" w:rsidR="00E9561A" w:rsidRPr="00544F49" w:rsidRDefault="00E9561A" w:rsidP="00544F49">
            <w:pPr>
              <w:pStyle w:val="ListParagraph"/>
              <w:numPr>
                <w:ilvl w:val="0"/>
                <w:numId w:val="10"/>
              </w:numPr>
              <w:spacing w:before="240"/>
              <w:ind w:left="312" w:hanging="357"/>
              <w:rPr>
                <w:rFonts w:ascii="Arial" w:hAnsi="Arial" w:cs="Arial"/>
                <w:b/>
                <w:bCs/>
                <w:sz w:val="20"/>
              </w:rPr>
            </w:pPr>
            <w:r w:rsidRPr="00544F49">
              <w:rPr>
                <w:rFonts w:ascii="Arial" w:hAnsi="Arial" w:cs="Arial"/>
                <w:b/>
                <w:bCs/>
                <w:sz w:val="20"/>
              </w:rPr>
              <w:lastRenderedPageBreak/>
              <w:t xml:space="preserve">Health </w:t>
            </w:r>
            <w:r w:rsidR="00D11809" w:rsidRPr="00544F49">
              <w:rPr>
                <w:rFonts w:ascii="Arial" w:hAnsi="Arial" w:cs="Arial"/>
                <w:b/>
                <w:bCs/>
                <w:sz w:val="20"/>
              </w:rPr>
              <w:t>&amp;</w:t>
            </w:r>
            <w:r w:rsidRPr="00544F49">
              <w:rPr>
                <w:rFonts w:ascii="Arial" w:hAnsi="Arial" w:cs="Arial"/>
                <w:b/>
                <w:bCs/>
                <w:sz w:val="20"/>
              </w:rPr>
              <w:t xml:space="preserve"> Safety</w:t>
            </w:r>
          </w:p>
          <w:p w14:paraId="1ECEE837" w14:textId="10F04E6E" w:rsidR="00E9561A" w:rsidRPr="00544F49" w:rsidRDefault="00E9561A" w:rsidP="00E9561A">
            <w:pPr>
              <w:shd w:val="clear" w:color="auto" w:fill="FFFFFF"/>
              <w:tabs>
                <w:tab w:val="left" w:pos="743"/>
              </w:tabs>
              <w:spacing w:before="60" w:after="60"/>
              <w:ind w:left="720" w:right="176"/>
              <w:rPr>
                <w:rFonts w:ascii="Arial" w:hAnsi="Arial" w:cs="Arial"/>
                <w:sz w:val="20"/>
              </w:rPr>
            </w:pPr>
          </w:p>
        </w:tc>
        <w:tc>
          <w:tcPr>
            <w:tcW w:w="6776" w:type="dxa"/>
          </w:tcPr>
          <w:p w14:paraId="02AF3F74" w14:textId="6DFD8642" w:rsidR="00E9561A" w:rsidRPr="00544F49" w:rsidRDefault="00D11809"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Maintaining a high quality, safe and secure work environment by following relevant West Coast DHB and divisional policies, protocols and standards.</w:t>
            </w:r>
          </w:p>
        </w:tc>
      </w:tr>
      <w:tr w:rsidR="00E9561A" w:rsidRPr="00544F49" w14:paraId="1B5F1C3A" w14:textId="77777777" w:rsidTr="002A545A">
        <w:trPr>
          <w:trHeight w:val="3915"/>
        </w:trPr>
        <w:tc>
          <w:tcPr>
            <w:tcW w:w="3397" w:type="dxa"/>
          </w:tcPr>
          <w:p w14:paraId="251C6445" w14:textId="2A4E95CC" w:rsidR="000F1704" w:rsidRPr="00544F49" w:rsidRDefault="000F1704" w:rsidP="00544F49">
            <w:pPr>
              <w:pStyle w:val="ListParagraph"/>
              <w:numPr>
                <w:ilvl w:val="0"/>
                <w:numId w:val="10"/>
              </w:numPr>
              <w:spacing w:before="240"/>
              <w:ind w:left="312" w:hanging="312"/>
              <w:rPr>
                <w:rFonts w:ascii="Arial" w:hAnsi="Arial" w:cs="Arial"/>
                <w:b/>
                <w:sz w:val="20"/>
              </w:rPr>
            </w:pPr>
            <w:r w:rsidRPr="00544F49">
              <w:rPr>
                <w:rFonts w:ascii="Arial" w:hAnsi="Arial" w:cs="Arial"/>
                <w:b/>
                <w:sz w:val="20"/>
              </w:rPr>
              <w:t xml:space="preserve">Quality </w:t>
            </w:r>
          </w:p>
          <w:p w14:paraId="2A905D54" w14:textId="6BFAA8E3" w:rsidR="00E9561A" w:rsidRPr="00544F49" w:rsidRDefault="00E9561A" w:rsidP="00D26899">
            <w:pPr>
              <w:ind w:left="709"/>
              <w:rPr>
                <w:rFonts w:ascii="Arial" w:hAnsi="Arial" w:cs="Arial"/>
                <w:b/>
                <w:sz w:val="20"/>
              </w:rPr>
            </w:pPr>
          </w:p>
        </w:tc>
        <w:tc>
          <w:tcPr>
            <w:tcW w:w="6776" w:type="dxa"/>
          </w:tcPr>
          <w:p w14:paraId="5A11DEA4" w14:textId="7F7C6F8F" w:rsidR="00776260" w:rsidRPr="00544F49" w:rsidRDefault="00776260"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 xml:space="preserve">Assists the </w:t>
            </w:r>
            <w:r w:rsidR="00FD0D84">
              <w:rPr>
                <w:rFonts w:ascii="Arial" w:hAnsi="Arial" w:cs="Arial"/>
                <w:sz w:val="20"/>
              </w:rPr>
              <w:t xml:space="preserve">Associate </w:t>
            </w:r>
            <w:r w:rsidRPr="00544F49">
              <w:rPr>
                <w:rFonts w:ascii="Arial" w:hAnsi="Arial" w:cs="Arial"/>
                <w:sz w:val="20"/>
              </w:rPr>
              <w:t>Director of Allied Health with the development and maintenance of q</w:t>
            </w:r>
            <w:r w:rsidR="00AC682B" w:rsidRPr="00544F49">
              <w:rPr>
                <w:rFonts w:ascii="Arial" w:hAnsi="Arial" w:cs="Arial"/>
                <w:sz w:val="20"/>
              </w:rPr>
              <w:t>uality management systems to optimise the quality of patient care.</w:t>
            </w:r>
          </w:p>
          <w:p w14:paraId="68155461" w14:textId="77777777" w:rsidR="00D11809" w:rsidRPr="00544F49" w:rsidRDefault="00D11809" w:rsidP="002A545A">
            <w:pPr>
              <w:pStyle w:val="ListParagraph"/>
              <w:numPr>
                <w:ilvl w:val="0"/>
                <w:numId w:val="23"/>
              </w:numPr>
              <w:spacing w:before="120" w:after="200"/>
              <w:ind w:left="714" w:hanging="357"/>
              <w:rPr>
                <w:rFonts w:ascii="Arial" w:hAnsi="Arial" w:cs="Arial"/>
                <w:sz w:val="20"/>
              </w:rPr>
            </w:pPr>
            <w:r w:rsidRPr="00544F49">
              <w:rPr>
                <w:rFonts w:ascii="Arial" w:hAnsi="Arial" w:cs="Arial"/>
                <w:sz w:val="20"/>
              </w:rPr>
              <w:t>Support the development of quality initiatives that align with the WCDHB strategic priorities, and support growth and development in the workforce</w:t>
            </w:r>
          </w:p>
          <w:p w14:paraId="495F9313" w14:textId="77777777" w:rsidR="00DE35FF" w:rsidRPr="00544F49" w:rsidRDefault="00DE35FF" w:rsidP="002A545A">
            <w:pPr>
              <w:pStyle w:val="BodyTextIndent"/>
              <w:numPr>
                <w:ilvl w:val="0"/>
                <w:numId w:val="23"/>
              </w:numPr>
              <w:spacing w:before="120" w:after="200"/>
              <w:ind w:left="714" w:hanging="357"/>
              <w:rPr>
                <w:rFonts w:cs="Arial"/>
                <w:sz w:val="20"/>
              </w:rPr>
            </w:pPr>
            <w:r w:rsidRPr="00544F49">
              <w:rPr>
                <w:rFonts w:cs="Arial"/>
                <w:sz w:val="20"/>
              </w:rPr>
              <w:t>Contributes to the specification of service quality measures in line with levels of funding, generally accepted standards and consumer and family expectations</w:t>
            </w:r>
          </w:p>
          <w:p w14:paraId="729A14A5" w14:textId="77777777" w:rsidR="00DE35FF" w:rsidRPr="00544F49" w:rsidRDefault="00DE35FF" w:rsidP="002A545A">
            <w:pPr>
              <w:pStyle w:val="BodyTextIndent"/>
              <w:numPr>
                <w:ilvl w:val="0"/>
                <w:numId w:val="23"/>
              </w:numPr>
              <w:spacing w:before="120" w:after="200"/>
              <w:ind w:left="714" w:hanging="357"/>
              <w:rPr>
                <w:rFonts w:cs="Arial"/>
                <w:sz w:val="20"/>
              </w:rPr>
            </w:pPr>
            <w:r w:rsidRPr="00544F49">
              <w:rPr>
                <w:rFonts w:cs="Arial"/>
                <w:sz w:val="20"/>
              </w:rPr>
              <w:t xml:space="preserve">Develops and recommends initiatives to address differential access to healthcare services for Māori and high and/or complex needs populations </w:t>
            </w:r>
          </w:p>
          <w:p w14:paraId="7F592EA3" w14:textId="09F0DB98" w:rsidR="00D11809" w:rsidRPr="00544F49" w:rsidRDefault="00FD0D84" w:rsidP="002A545A">
            <w:pPr>
              <w:pStyle w:val="BodyTextIndent"/>
              <w:numPr>
                <w:ilvl w:val="0"/>
                <w:numId w:val="23"/>
              </w:numPr>
              <w:spacing w:before="120" w:after="200"/>
              <w:ind w:left="714" w:hanging="357"/>
              <w:rPr>
                <w:rFonts w:cs="Arial"/>
                <w:sz w:val="20"/>
              </w:rPr>
            </w:pPr>
            <w:r>
              <w:rPr>
                <w:rFonts w:cs="Arial"/>
                <w:sz w:val="20"/>
              </w:rPr>
              <w:t>Ensures that Occupational Therapy</w:t>
            </w:r>
            <w:r w:rsidR="00DE35FF" w:rsidRPr="00544F49">
              <w:rPr>
                <w:rFonts w:cs="Arial"/>
                <w:sz w:val="20"/>
              </w:rPr>
              <w:t xml:space="preserve"> staff are supported to participate and contribute to quality improvement activity, clinical audit, research, accreditation within (specify profession) if appropriate, peer review within and across multi-disciplinary teams and that learnings are shared and applied.</w:t>
            </w:r>
          </w:p>
        </w:tc>
      </w:tr>
      <w:tr w:rsidR="00DE35FF" w:rsidRPr="00544F49" w14:paraId="3986500C" w14:textId="77777777" w:rsidTr="002A545A">
        <w:trPr>
          <w:trHeight w:val="852"/>
        </w:trPr>
        <w:tc>
          <w:tcPr>
            <w:tcW w:w="3397" w:type="dxa"/>
          </w:tcPr>
          <w:p w14:paraId="68F74608" w14:textId="4C6EDC49" w:rsidR="00DE35FF" w:rsidRPr="00544F49" w:rsidRDefault="00DE35FF" w:rsidP="00544F49">
            <w:pPr>
              <w:pStyle w:val="ListParagraph"/>
              <w:numPr>
                <w:ilvl w:val="0"/>
                <w:numId w:val="10"/>
              </w:numPr>
              <w:spacing w:before="240"/>
              <w:ind w:left="312" w:hanging="312"/>
              <w:rPr>
                <w:rFonts w:ascii="Arial" w:hAnsi="Arial" w:cs="Arial"/>
                <w:b/>
                <w:sz w:val="20"/>
              </w:rPr>
            </w:pPr>
            <w:r w:rsidRPr="00544F49">
              <w:rPr>
                <w:rFonts w:ascii="Arial" w:hAnsi="Arial" w:cs="Arial"/>
                <w:b/>
                <w:sz w:val="20"/>
                <w:lang w:val="en-AU"/>
              </w:rPr>
              <w:t>Other duties</w:t>
            </w:r>
          </w:p>
        </w:tc>
        <w:tc>
          <w:tcPr>
            <w:tcW w:w="6776" w:type="dxa"/>
          </w:tcPr>
          <w:p w14:paraId="25DE4BFF" w14:textId="77777777" w:rsidR="00544F49" w:rsidRPr="00544F49" w:rsidRDefault="00544F49" w:rsidP="002A545A">
            <w:pPr>
              <w:pStyle w:val="ListParagraph"/>
              <w:spacing w:before="120" w:after="200"/>
              <w:ind w:left="714"/>
              <w:rPr>
                <w:rFonts w:ascii="Arial" w:hAnsi="Arial" w:cs="Arial"/>
                <w:sz w:val="20"/>
                <w:lang w:val="en-AU"/>
              </w:rPr>
            </w:pPr>
          </w:p>
          <w:p w14:paraId="714685C2" w14:textId="02D1C88F" w:rsidR="00DE35FF" w:rsidRPr="00544F49" w:rsidRDefault="00DE35FF" w:rsidP="002A545A">
            <w:pPr>
              <w:pStyle w:val="ListParagraph"/>
              <w:numPr>
                <w:ilvl w:val="0"/>
                <w:numId w:val="26"/>
              </w:numPr>
              <w:spacing w:before="120" w:after="200"/>
              <w:ind w:left="714" w:hanging="357"/>
              <w:rPr>
                <w:rFonts w:ascii="Arial" w:hAnsi="Arial" w:cs="Arial"/>
                <w:sz w:val="20"/>
              </w:rPr>
            </w:pPr>
            <w:r w:rsidRPr="00544F49">
              <w:rPr>
                <w:rFonts w:ascii="Arial" w:hAnsi="Arial" w:cs="Arial"/>
                <w:sz w:val="20"/>
                <w:lang w:val="en-AU"/>
              </w:rPr>
              <w:t xml:space="preserve">The Clinical Leader </w:t>
            </w:r>
            <w:r w:rsidR="00FD0D84">
              <w:rPr>
                <w:rFonts w:ascii="Arial" w:hAnsi="Arial" w:cs="Arial"/>
                <w:sz w:val="20"/>
                <w:lang w:val="en-AU"/>
              </w:rPr>
              <w:t>Occupational Therapy</w:t>
            </w:r>
            <w:r w:rsidR="00DA586D" w:rsidRPr="00544F49">
              <w:rPr>
                <w:rFonts w:ascii="Arial" w:hAnsi="Arial" w:cs="Arial"/>
                <w:sz w:val="20"/>
                <w:lang w:val="en-AU"/>
              </w:rPr>
              <w:t xml:space="preserve"> </w:t>
            </w:r>
            <w:r w:rsidRPr="00544F49">
              <w:rPr>
                <w:rFonts w:ascii="Arial" w:hAnsi="Arial" w:cs="Arial"/>
                <w:sz w:val="20"/>
                <w:lang w:val="en-AU"/>
              </w:rPr>
              <w:t xml:space="preserve">will undertake other duties as reasonably requested by the </w:t>
            </w:r>
            <w:r w:rsidR="00FD0D84">
              <w:rPr>
                <w:rFonts w:ascii="Arial" w:hAnsi="Arial" w:cs="Arial"/>
                <w:sz w:val="20"/>
                <w:lang w:val="en-AU"/>
              </w:rPr>
              <w:t xml:space="preserve">Associate </w:t>
            </w:r>
            <w:r w:rsidRPr="00544F49">
              <w:rPr>
                <w:rFonts w:ascii="Arial" w:hAnsi="Arial" w:cs="Arial"/>
                <w:sz w:val="20"/>
                <w:lang w:val="en-AU"/>
              </w:rPr>
              <w:t xml:space="preserve">Director of </w:t>
            </w:r>
            <w:r w:rsidRPr="00544F49">
              <w:rPr>
                <w:rFonts w:ascii="Arial" w:hAnsi="Arial" w:cs="Arial"/>
                <w:sz w:val="20"/>
              </w:rPr>
              <w:t xml:space="preserve">Allied Health Scientific and Technical </w:t>
            </w:r>
            <w:r w:rsidRPr="00544F49">
              <w:rPr>
                <w:rFonts w:ascii="Arial" w:hAnsi="Arial" w:cs="Arial"/>
                <w:sz w:val="20"/>
                <w:lang w:val="en-AU"/>
              </w:rPr>
              <w:t>from time to time</w:t>
            </w:r>
          </w:p>
        </w:tc>
      </w:tr>
    </w:tbl>
    <w:p w14:paraId="3F723A7D" w14:textId="77777777" w:rsidR="000D549D" w:rsidRDefault="000D549D">
      <w:pPr>
        <w:rPr>
          <w:rFonts w:ascii="Arial" w:hAnsi="Arial" w:cs="Arial"/>
        </w:rPr>
      </w:pPr>
    </w:p>
    <w:p w14:paraId="106D9A04" w14:textId="57BA46DF" w:rsidR="002A545A" w:rsidRDefault="002A545A">
      <w:pPr>
        <w:rPr>
          <w:rFonts w:ascii="Arial" w:hAnsi="Arial" w:cs="Arial"/>
          <w:b/>
          <w:sz w:val="22"/>
          <w:szCs w:val="22"/>
          <w:u w:val="single"/>
        </w:rPr>
      </w:pPr>
      <w:r w:rsidRPr="002A545A">
        <w:rPr>
          <w:rFonts w:ascii="Arial" w:hAnsi="Arial" w:cs="Arial"/>
          <w:b/>
          <w:sz w:val="22"/>
          <w:szCs w:val="22"/>
          <w:u w:val="single"/>
        </w:rPr>
        <w:t>PERSON SPECIFICATION</w:t>
      </w:r>
    </w:p>
    <w:p w14:paraId="23FF6D14" w14:textId="77777777" w:rsidR="002A545A" w:rsidRPr="002A545A" w:rsidRDefault="002A545A">
      <w:pPr>
        <w:rPr>
          <w:rFonts w:ascii="Arial" w:hAnsi="Arial" w:cs="Arial"/>
          <w:b/>
          <w:sz w:val="22"/>
          <w:szCs w:val="22"/>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8"/>
        <w:gridCol w:w="4649"/>
      </w:tblGrid>
      <w:tr w:rsidR="0055746D" w:rsidRPr="00544F49" w14:paraId="1C445B8F" w14:textId="77777777" w:rsidTr="00CA6995">
        <w:tc>
          <w:tcPr>
            <w:tcW w:w="10207" w:type="dxa"/>
            <w:gridSpan w:val="2"/>
            <w:shd w:val="clear" w:color="auto" w:fill="BFBFBF"/>
          </w:tcPr>
          <w:p w14:paraId="56B4B337" w14:textId="4A5D8EB8" w:rsidR="0055746D" w:rsidRPr="00544F49" w:rsidRDefault="00544F49" w:rsidP="00544F49">
            <w:pPr>
              <w:spacing w:before="240"/>
              <w:rPr>
                <w:rFonts w:ascii="Arial" w:hAnsi="Arial" w:cs="Arial"/>
                <w:b/>
                <w:sz w:val="20"/>
              </w:rPr>
            </w:pPr>
            <w:r w:rsidRPr="00544F49">
              <w:rPr>
                <w:rFonts w:ascii="Arial" w:hAnsi="Arial" w:cs="Arial"/>
                <w:b/>
                <w:sz w:val="20"/>
                <w:u w:val="single"/>
              </w:rPr>
              <w:br w:type="page"/>
            </w:r>
            <w:r w:rsidR="0055746D" w:rsidRPr="00544F49">
              <w:rPr>
                <w:rFonts w:ascii="Arial" w:hAnsi="Arial" w:cs="Arial"/>
                <w:b/>
                <w:sz w:val="20"/>
              </w:rPr>
              <w:t xml:space="preserve">Qualifications &amp; Experience </w:t>
            </w:r>
            <w:r w:rsidR="0055746D" w:rsidRPr="00544F49">
              <w:rPr>
                <w:rFonts w:ascii="Arial" w:hAnsi="Arial" w:cs="Arial"/>
                <w:i/>
                <w:sz w:val="20"/>
              </w:rPr>
              <w:t>(indicate years of experience required and level of learning)</w:t>
            </w:r>
          </w:p>
          <w:p w14:paraId="6D4C1EBE" w14:textId="77777777" w:rsidR="0055746D" w:rsidRPr="00544F49" w:rsidRDefault="0055746D" w:rsidP="00CA6995">
            <w:pPr>
              <w:rPr>
                <w:rFonts w:ascii="Arial" w:hAnsi="Arial" w:cs="Arial"/>
                <w:b/>
                <w:sz w:val="20"/>
                <w:u w:val="single"/>
              </w:rPr>
            </w:pPr>
          </w:p>
        </w:tc>
      </w:tr>
      <w:tr w:rsidR="0055746D" w:rsidRPr="00544F49" w14:paraId="5F43F706" w14:textId="77777777" w:rsidTr="002A545A">
        <w:tc>
          <w:tcPr>
            <w:tcW w:w="5558" w:type="dxa"/>
          </w:tcPr>
          <w:p w14:paraId="05792C3C" w14:textId="77777777" w:rsidR="0055746D" w:rsidRPr="00544F49" w:rsidRDefault="0055746D" w:rsidP="002A545A">
            <w:pPr>
              <w:spacing w:before="120" w:after="120"/>
              <w:rPr>
                <w:rFonts w:ascii="Arial" w:hAnsi="Arial" w:cs="Arial"/>
                <w:b/>
                <w:sz w:val="20"/>
              </w:rPr>
            </w:pPr>
            <w:r w:rsidRPr="00544F49">
              <w:rPr>
                <w:rFonts w:ascii="Arial" w:hAnsi="Arial" w:cs="Arial"/>
                <w:b/>
                <w:sz w:val="20"/>
              </w:rPr>
              <w:t>Essential</w:t>
            </w:r>
          </w:p>
          <w:p w14:paraId="14A29E84" w14:textId="0AA3E575"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Registered Allied Health, Scientific or Technical professional with an Annual Practicing Certificate</w:t>
            </w:r>
          </w:p>
          <w:p w14:paraId="4CA6718D" w14:textId="68733DB3"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Current full New Zealand Drivers Licence</w:t>
            </w:r>
          </w:p>
          <w:p w14:paraId="3DA7E194"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Demonstrated knowledge of the New Zealand Health Sector</w:t>
            </w:r>
          </w:p>
          <w:p w14:paraId="6C85CA5F"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Excellent administrative, organisational, and time management skills</w:t>
            </w:r>
          </w:p>
          <w:p w14:paraId="63B19605"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Facilitation skills</w:t>
            </w:r>
          </w:p>
          <w:p w14:paraId="2ED5333B"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Ability to build and sustain relationships</w:t>
            </w:r>
          </w:p>
          <w:p w14:paraId="441B2A1C"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Effective team player</w:t>
            </w:r>
          </w:p>
          <w:p w14:paraId="612B5F8B"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Ability to use initiative and work independently</w:t>
            </w:r>
          </w:p>
          <w:p w14:paraId="57FD3C80"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Ability to contribute to and accommodate change</w:t>
            </w:r>
          </w:p>
          <w:p w14:paraId="2906CEA5"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Excellent written and oral communication</w:t>
            </w:r>
          </w:p>
          <w:p w14:paraId="0532691C"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Ability to communicate across all disciplines and occupational groups</w:t>
            </w:r>
          </w:p>
          <w:p w14:paraId="79F7107D"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Competence in a variety of administration and health record applications</w:t>
            </w:r>
          </w:p>
          <w:p w14:paraId="164089E4" w14:textId="77777777" w:rsidR="0055746D" w:rsidRPr="00544F49" w:rsidRDefault="0055746D" w:rsidP="002A545A">
            <w:pPr>
              <w:numPr>
                <w:ilvl w:val="0"/>
                <w:numId w:val="6"/>
              </w:numPr>
              <w:spacing w:before="120" w:after="120"/>
              <w:rPr>
                <w:rFonts w:ascii="Arial" w:hAnsi="Arial" w:cs="Arial"/>
                <w:sz w:val="20"/>
              </w:rPr>
            </w:pPr>
            <w:r w:rsidRPr="00544F49">
              <w:rPr>
                <w:rFonts w:ascii="Arial" w:hAnsi="Arial" w:cs="Arial"/>
                <w:sz w:val="20"/>
              </w:rPr>
              <w:t xml:space="preserve">Commitment to Te </w:t>
            </w:r>
            <w:proofErr w:type="spellStart"/>
            <w:r w:rsidRPr="00544F49">
              <w:rPr>
                <w:rFonts w:ascii="Arial" w:hAnsi="Arial" w:cs="Arial"/>
                <w:sz w:val="20"/>
              </w:rPr>
              <w:t>Tiriti</w:t>
            </w:r>
            <w:proofErr w:type="spellEnd"/>
            <w:r w:rsidRPr="00544F49">
              <w:rPr>
                <w:rFonts w:ascii="Arial" w:hAnsi="Arial" w:cs="Arial"/>
                <w:sz w:val="20"/>
              </w:rPr>
              <w:t xml:space="preserve"> o Waitangi</w:t>
            </w:r>
          </w:p>
        </w:tc>
        <w:tc>
          <w:tcPr>
            <w:tcW w:w="4649" w:type="dxa"/>
          </w:tcPr>
          <w:p w14:paraId="44F6BAAE" w14:textId="77777777" w:rsidR="0055746D" w:rsidRPr="00544F49" w:rsidRDefault="0055746D" w:rsidP="002A545A">
            <w:pPr>
              <w:spacing w:before="120" w:after="200"/>
              <w:rPr>
                <w:rFonts w:ascii="Arial" w:hAnsi="Arial" w:cs="Arial"/>
                <w:b/>
                <w:sz w:val="20"/>
              </w:rPr>
            </w:pPr>
            <w:r w:rsidRPr="00544F49">
              <w:rPr>
                <w:rFonts w:ascii="Arial" w:hAnsi="Arial" w:cs="Arial"/>
                <w:b/>
                <w:sz w:val="20"/>
              </w:rPr>
              <w:t>Desirable</w:t>
            </w:r>
          </w:p>
          <w:p w14:paraId="428D1B81" w14:textId="0F473600" w:rsidR="001C2CE1" w:rsidRDefault="001C2CE1" w:rsidP="002A545A">
            <w:pPr>
              <w:numPr>
                <w:ilvl w:val="0"/>
                <w:numId w:val="7"/>
              </w:numPr>
              <w:spacing w:before="120" w:after="200"/>
              <w:rPr>
                <w:rFonts w:ascii="Arial" w:hAnsi="Arial" w:cs="Arial"/>
                <w:sz w:val="20"/>
              </w:rPr>
            </w:pPr>
            <w:r>
              <w:rPr>
                <w:rFonts w:ascii="Arial" w:hAnsi="Arial" w:cs="Arial"/>
                <w:sz w:val="20"/>
              </w:rPr>
              <w:t>K</w:t>
            </w:r>
            <w:bookmarkStart w:id="1" w:name="_GoBack"/>
            <w:bookmarkEnd w:id="1"/>
            <w:r w:rsidRPr="001C2CE1">
              <w:rPr>
                <w:rFonts w:ascii="Arial" w:hAnsi="Arial" w:cs="Arial"/>
                <w:sz w:val="20"/>
              </w:rPr>
              <w:t>nowledge of EMS / Enable systems</w:t>
            </w:r>
          </w:p>
          <w:p w14:paraId="486490A8" w14:textId="58229A7A" w:rsidR="0055746D" w:rsidRPr="00544F49" w:rsidRDefault="0055746D" w:rsidP="002A545A">
            <w:pPr>
              <w:numPr>
                <w:ilvl w:val="0"/>
                <w:numId w:val="7"/>
              </w:numPr>
              <w:spacing w:before="120" w:after="200"/>
              <w:rPr>
                <w:rFonts w:ascii="Arial" w:hAnsi="Arial" w:cs="Arial"/>
                <w:sz w:val="20"/>
              </w:rPr>
            </w:pPr>
            <w:r w:rsidRPr="00544F49">
              <w:rPr>
                <w:rFonts w:ascii="Arial" w:hAnsi="Arial" w:cs="Arial"/>
                <w:sz w:val="20"/>
              </w:rPr>
              <w:t>Broad base of health experience</w:t>
            </w:r>
          </w:p>
          <w:p w14:paraId="550E6901" w14:textId="77777777" w:rsidR="0055746D" w:rsidRPr="00544F49" w:rsidRDefault="0055746D" w:rsidP="002A545A">
            <w:pPr>
              <w:numPr>
                <w:ilvl w:val="0"/>
                <w:numId w:val="7"/>
              </w:numPr>
              <w:spacing w:before="120" w:after="200"/>
              <w:rPr>
                <w:rFonts w:ascii="Arial" w:hAnsi="Arial" w:cs="Arial"/>
                <w:sz w:val="20"/>
              </w:rPr>
            </w:pPr>
            <w:r w:rsidRPr="00544F49">
              <w:rPr>
                <w:rFonts w:ascii="Arial" w:hAnsi="Arial" w:cs="Arial"/>
                <w:sz w:val="20"/>
              </w:rPr>
              <w:t>Coaching and leadership skills</w:t>
            </w:r>
          </w:p>
          <w:p w14:paraId="24DF1B64" w14:textId="77777777" w:rsidR="0055746D" w:rsidRPr="00544F49" w:rsidRDefault="0055746D" w:rsidP="002A545A">
            <w:pPr>
              <w:numPr>
                <w:ilvl w:val="0"/>
                <w:numId w:val="7"/>
              </w:numPr>
              <w:spacing w:before="120" w:after="200"/>
              <w:rPr>
                <w:rFonts w:ascii="Arial" w:hAnsi="Arial" w:cs="Arial"/>
                <w:sz w:val="20"/>
              </w:rPr>
            </w:pPr>
            <w:r w:rsidRPr="00544F49">
              <w:rPr>
                <w:rFonts w:ascii="Arial" w:hAnsi="Arial" w:cs="Arial"/>
                <w:sz w:val="20"/>
              </w:rPr>
              <w:t>Formal and informal presentation skills and experience</w:t>
            </w:r>
          </w:p>
          <w:p w14:paraId="1E2A7E82" w14:textId="77777777" w:rsidR="0055746D" w:rsidRPr="00544F49" w:rsidRDefault="0055746D" w:rsidP="002A545A">
            <w:pPr>
              <w:numPr>
                <w:ilvl w:val="0"/>
                <w:numId w:val="7"/>
              </w:numPr>
              <w:spacing w:before="120" w:after="200"/>
              <w:rPr>
                <w:rFonts w:ascii="Arial" w:hAnsi="Arial" w:cs="Arial"/>
                <w:sz w:val="20"/>
              </w:rPr>
            </w:pPr>
            <w:r w:rsidRPr="00544F49">
              <w:rPr>
                <w:rFonts w:ascii="Arial" w:hAnsi="Arial" w:cs="Arial"/>
                <w:sz w:val="20"/>
              </w:rPr>
              <w:t>Project management experience and training</w:t>
            </w:r>
          </w:p>
        </w:tc>
      </w:tr>
    </w:tbl>
    <w:p w14:paraId="0622C7FE" w14:textId="77777777" w:rsidR="000D549D" w:rsidRPr="00544F49" w:rsidRDefault="000D549D" w:rsidP="00212CA6">
      <w:pPr>
        <w:shd w:val="clear" w:color="auto" w:fill="FFFFFF"/>
        <w:rPr>
          <w:rFonts w:ascii="Arial" w:hAnsi="Arial" w:cs="Arial"/>
          <w:b/>
          <w:sz w:val="20"/>
          <w:u w:val="single"/>
        </w:rPr>
      </w:pPr>
    </w:p>
    <w:p w14:paraId="31E6FE6E" w14:textId="77777777" w:rsidR="00A91F0D" w:rsidRDefault="00A91F0D" w:rsidP="00EE7050">
      <w:pPr>
        <w:jc w:val="center"/>
        <w:rPr>
          <w:rFonts w:ascii="Arial" w:hAnsi="Arial" w:cs="Arial"/>
          <w:b/>
          <w:sz w:val="18"/>
          <w:szCs w:val="18"/>
        </w:rPr>
      </w:pPr>
    </w:p>
    <w:p w14:paraId="2254DC4C" w14:textId="77777777" w:rsidR="00527814" w:rsidRDefault="00527814" w:rsidP="00A91F0D">
      <w:pPr>
        <w:rPr>
          <w:rFonts w:ascii="Arial" w:hAnsi="Arial" w:cs="Arial"/>
          <w:b/>
          <w:sz w:val="20"/>
        </w:rPr>
      </w:pPr>
    </w:p>
    <w:p w14:paraId="473E3E08" w14:textId="77777777" w:rsidR="00527814" w:rsidRPr="00692905" w:rsidRDefault="00527814" w:rsidP="00527814">
      <w:pPr>
        <w:pStyle w:val="BodyText"/>
        <w:shd w:val="clear" w:color="auto" w:fill="FFFFFF"/>
        <w:ind w:left="-1134" w:right="-896"/>
        <w:jc w:val="center"/>
        <w:rPr>
          <w:rFonts w:ascii="Arial" w:hAnsi="Arial" w:cs="Arial"/>
          <w:sz w:val="20"/>
        </w:rPr>
      </w:pPr>
      <w:r w:rsidRPr="00692905">
        <w:rPr>
          <w:rFonts w:ascii="Arial" w:hAnsi="Arial" w:cs="Arial"/>
          <w:sz w:val="20"/>
        </w:rPr>
        <w:t>Current scope is confirmed by the original Annual Practising Certificate (APC) being sighted at commencement of role</w:t>
      </w:r>
    </w:p>
    <w:p w14:paraId="39DE9A04" w14:textId="36125C46" w:rsidR="00527814" w:rsidRPr="00692905" w:rsidRDefault="00527814" w:rsidP="00527814">
      <w:pPr>
        <w:pStyle w:val="BodyText"/>
        <w:shd w:val="clear" w:color="auto" w:fill="FFFFFF"/>
        <w:ind w:left="-1134" w:right="-896"/>
        <w:jc w:val="center"/>
        <w:rPr>
          <w:rFonts w:ascii="Arial" w:hAnsi="Arial" w:cs="Arial"/>
          <w:sz w:val="20"/>
        </w:rPr>
      </w:pPr>
      <w:r w:rsidRPr="00692905">
        <w:rPr>
          <w:rFonts w:ascii="Arial" w:hAnsi="Arial" w:cs="Arial"/>
          <w:sz w:val="20"/>
        </w:rPr>
        <w:t>and annually thereafter with a copy being held in the People &amp; Capability</w:t>
      </w:r>
      <w:r w:rsidR="00FC70C3">
        <w:rPr>
          <w:rFonts w:ascii="Arial" w:hAnsi="Arial" w:cs="Arial"/>
          <w:sz w:val="20"/>
        </w:rPr>
        <w:t xml:space="preserve"> employee </w:t>
      </w:r>
      <w:r w:rsidRPr="00692905">
        <w:rPr>
          <w:rFonts w:ascii="Arial" w:hAnsi="Arial" w:cs="Arial"/>
          <w:sz w:val="20"/>
        </w:rPr>
        <w:t>file.</w:t>
      </w:r>
    </w:p>
    <w:p w14:paraId="2C941033" w14:textId="77777777" w:rsidR="00527814" w:rsidRPr="00D50A18" w:rsidRDefault="00527814" w:rsidP="00A91F0D">
      <w:pPr>
        <w:rPr>
          <w:rFonts w:ascii="Arial" w:hAnsi="Arial" w:cs="Arial"/>
          <w:b/>
          <w:sz w:val="20"/>
        </w:rPr>
      </w:pPr>
    </w:p>
    <w:p w14:paraId="7785105A" w14:textId="77777777" w:rsidR="00D50A18" w:rsidRDefault="00D50A18" w:rsidP="00527814">
      <w:pPr>
        <w:pBdr>
          <w:top w:val="single" w:sz="4" w:space="1" w:color="auto"/>
        </w:pBdr>
        <w:rPr>
          <w:rFonts w:ascii="Arial" w:hAnsi="Arial" w:cs="Arial"/>
          <w:sz w:val="20"/>
        </w:rPr>
      </w:pPr>
    </w:p>
    <w:p w14:paraId="25D8F176" w14:textId="1A280269" w:rsidR="00933A6D" w:rsidRPr="00D50A18" w:rsidRDefault="00933A6D" w:rsidP="00D50A18">
      <w:pPr>
        <w:jc w:val="center"/>
        <w:rPr>
          <w:rFonts w:ascii="Arial" w:hAnsi="Arial" w:cs="Arial"/>
          <w:b/>
          <w:sz w:val="20"/>
        </w:rPr>
      </w:pPr>
      <w:r w:rsidRPr="00D50A18">
        <w:rPr>
          <w:rFonts w:ascii="Arial" w:hAnsi="Arial" w:cs="Arial"/>
          <w:b/>
          <w:sz w:val="20"/>
        </w:rPr>
        <w:t>The intent of this position description is to provide a representative summary of the major duties and responsibilities performed in this job classification. Employees may be requested to perform job related tasks other than those specified.</w:t>
      </w:r>
    </w:p>
    <w:p w14:paraId="2A13FC12" w14:textId="77777777" w:rsidR="00933A6D" w:rsidRPr="00D50A18" w:rsidRDefault="00933A6D" w:rsidP="00A91F0D">
      <w:pPr>
        <w:rPr>
          <w:rFonts w:ascii="Arial" w:hAnsi="Arial" w:cs="Arial"/>
          <w:b/>
          <w:sz w:val="20"/>
        </w:rPr>
      </w:pPr>
    </w:p>
    <w:p w14:paraId="5BBA0831" w14:textId="77777777" w:rsidR="00933A6D" w:rsidRDefault="00933A6D" w:rsidP="00A91F0D">
      <w:pPr>
        <w:rPr>
          <w:rFonts w:ascii="Arial" w:hAnsi="Arial" w:cs="Arial"/>
          <w:b/>
          <w:sz w:val="20"/>
        </w:rPr>
      </w:pPr>
    </w:p>
    <w:p w14:paraId="350776CA" w14:textId="77777777" w:rsidR="00D50A18" w:rsidRPr="00D50A18" w:rsidRDefault="00D50A18" w:rsidP="00A91F0D">
      <w:pPr>
        <w:rPr>
          <w:rFonts w:ascii="Arial" w:hAnsi="Arial" w:cs="Arial"/>
          <w:b/>
          <w:sz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3"/>
        <w:gridCol w:w="4653"/>
      </w:tblGrid>
      <w:tr w:rsidR="00933A6D" w:rsidRPr="00D50A18" w14:paraId="6C749152" w14:textId="77777777">
        <w:trPr>
          <w:trHeight w:val="244"/>
        </w:trPr>
        <w:tc>
          <w:tcPr>
            <w:tcW w:w="4653" w:type="dxa"/>
          </w:tcPr>
          <w:p w14:paraId="7A65047D" w14:textId="77777777" w:rsidR="00933A6D" w:rsidRDefault="00933A6D">
            <w:pPr>
              <w:pStyle w:val="Default"/>
              <w:rPr>
                <w:rFonts w:ascii="Arial" w:hAnsi="Arial" w:cs="Arial"/>
                <w:sz w:val="20"/>
                <w:szCs w:val="20"/>
              </w:rPr>
            </w:pPr>
            <w:r w:rsidRPr="00D50A18">
              <w:rPr>
                <w:rFonts w:ascii="Arial" w:hAnsi="Arial" w:cs="Arial"/>
                <w:sz w:val="20"/>
                <w:szCs w:val="20"/>
              </w:rPr>
              <w:lastRenderedPageBreak/>
              <w:t xml:space="preserve">Signed on behalf of West Coast District Health Board </w:t>
            </w:r>
          </w:p>
          <w:p w14:paraId="1378BADB" w14:textId="77777777" w:rsidR="00D50A18" w:rsidRPr="00D50A18" w:rsidRDefault="00D50A18">
            <w:pPr>
              <w:pStyle w:val="Default"/>
              <w:rPr>
                <w:rFonts w:ascii="Arial" w:hAnsi="Arial" w:cs="Arial"/>
                <w:sz w:val="20"/>
                <w:szCs w:val="20"/>
              </w:rPr>
            </w:pPr>
          </w:p>
        </w:tc>
        <w:tc>
          <w:tcPr>
            <w:tcW w:w="4653" w:type="dxa"/>
          </w:tcPr>
          <w:p w14:paraId="19A51071"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I accept the terms and conditions as outlined in this Position Description </w:t>
            </w:r>
          </w:p>
        </w:tc>
      </w:tr>
      <w:tr w:rsidR="00933A6D" w:rsidRPr="00D50A18" w14:paraId="72B99371" w14:textId="77777777">
        <w:trPr>
          <w:trHeight w:val="110"/>
        </w:trPr>
        <w:tc>
          <w:tcPr>
            <w:tcW w:w="4653" w:type="dxa"/>
          </w:tcPr>
          <w:p w14:paraId="4EF7E190"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___________________________ </w:t>
            </w:r>
          </w:p>
        </w:tc>
        <w:tc>
          <w:tcPr>
            <w:tcW w:w="4653" w:type="dxa"/>
          </w:tcPr>
          <w:p w14:paraId="16952503"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______________________________ </w:t>
            </w:r>
          </w:p>
        </w:tc>
      </w:tr>
      <w:tr w:rsidR="00933A6D" w:rsidRPr="00D50A18" w14:paraId="15571E27" w14:textId="77777777">
        <w:trPr>
          <w:trHeight w:val="110"/>
        </w:trPr>
        <w:tc>
          <w:tcPr>
            <w:tcW w:w="4653" w:type="dxa"/>
          </w:tcPr>
          <w:p w14:paraId="248FD8AC" w14:textId="77777777" w:rsidR="00D50A18" w:rsidRDefault="00D50A18">
            <w:pPr>
              <w:pStyle w:val="Default"/>
              <w:rPr>
                <w:rFonts w:ascii="Arial" w:hAnsi="Arial" w:cs="Arial"/>
                <w:sz w:val="20"/>
                <w:szCs w:val="20"/>
              </w:rPr>
            </w:pPr>
          </w:p>
          <w:p w14:paraId="545A4E76"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Name ________________________ </w:t>
            </w:r>
          </w:p>
        </w:tc>
        <w:tc>
          <w:tcPr>
            <w:tcW w:w="4653" w:type="dxa"/>
          </w:tcPr>
          <w:p w14:paraId="3FF4403C" w14:textId="77777777" w:rsidR="00D50A18" w:rsidRDefault="00D50A18">
            <w:pPr>
              <w:pStyle w:val="Default"/>
              <w:rPr>
                <w:rFonts w:ascii="Arial" w:hAnsi="Arial" w:cs="Arial"/>
                <w:sz w:val="20"/>
                <w:szCs w:val="20"/>
              </w:rPr>
            </w:pPr>
          </w:p>
          <w:p w14:paraId="2780DAD0"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Name __________________________ </w:t>
            </w:r>
          </w:p>
        </w:tc>
      </w:tr>
      <w:tr w:rsidR="00933A6D" w:rsidRPr="00D50A18" w14:paraId="670DDEC4" w14:textId="77777777">
        <w:trPr>
          <w:trHeight w:val="647"/>
        </w:trPr>
        <w:tc>
          <w:tcPr>
            <w:tcW w:w="4653" w:type="dxa"/>
          </w:tcPr>
          <w:p w14:paraId="3D780212" w14:textId="77777777" w:rsidR="00D50A18" w:rsidRDefault="00D50A18">
            <w:pPr>
              <w:pStyle w:val="Default"/>
              <w:rPr>
                <w:rFonts w:ascii="Arial" w:hAnsi="Arial" w:cs="Arial"/>
                <w:sz w:val="20"/>
                <w:szCs w:val="20"/>
              </w:rPr>
            </w:pPr>
          </w:p>
          <w:p w14:paraId="4A2C87AC"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Position _______________________ </w:t>
            </w:r>
          </w:p>
          <w:p w14:paraId="6804018D" w14:textId="77777777" w:rsidR="00D50A18" w:rsidRDefault="00D50A18">
            <w:pPr>
              <w:pStyle w:val="Default"/>
              <w:rPr>
                <w:rFonts w:ascii="Arial" w:hAnsi="Arial" w:cs="Arial"/>
                <w:sz w:val="20"/>
                <w:szCs w:val="20"/>
              </w:rPr>
            </w:pPr>
          </w:p>
          <w:p w14:paraId="295DB298"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Date ________________________ </w:t>
            </w:r>
          </w:p>
          <w:p w14:paraId="0A993448"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West Coast District Health Board </w:t>
            </w:r>
          </w:p>
        </w:tc>
        <w:tc>
          <w:tcPr>
            <w:tcW w:w="4653" w:type="dxa"/>
          </w:tcPr>
          <w:p w14:paraId="18511385" w14:textId="77777777" w:rsidR="00D50A18" w:rsidRDefault="00D50A18">
            <w:pPr>
              <w:pStyle w:val="Default"/>
              <w:rPr>
                <w:rFonts w:ascii="Arial" w:hAnsi="Arial" w:cs="Arial"/>
                <w:b/>
                <w:bCs/>
                <w:sz w:val="20"/>
                <w:szCs w:val="20"/>
              </w:rPr>
            </w:pPr>
          </w:p>
          <w:p w14:paraId="32777770" w14:textId="7CBC7AE6" w:rsidR="00933A6D" w:rsidRPr="00D50A18" w:rsidRDefault="00D50A18">
            <w:pPr>
              <w:pStyle w:val="Default"/>
              <w:rPr>
                <w:rFonts w:ascii="Arial" w:hAnsi="Arial" w:cs="Arial"/>
                <w:sz w:val="20"/>
                <w:szCs w:val="20"/>
              </w:rPr>
            </w:pPr>
            <w:r>
              <w:rPr>
                <w:rFonts w:ascii="Arial" w:hAnsi="Arial" w:cs="Arial"/>
                <w:b/>
                <w:bCs/>
                <w:sz w:val="20"/>
                <w:szCs w:val="20"/>
              </w:rPr>
              <w:t xml:space="preserve">Clinical Lead and </w:t>
            </w:r>
            <w:r w:rsidR="00933A6D" w:rsidRPr="00D50A18">
              <w:rPr>
                <w:rFonts w:ascii="Arial" w:hAnsi="Arial" w:cs="Arial"/>
                <w:b/>
                <w:bCs/>
                <w:sz w:val="20"/>
                <w:szCs w:val="20"/>
              </w:rPr>
              <w:t xml:space="preserve">Social Worker </w:t>
            </w:r>
          </w:p>
          <w:p w14:paraId="65C3D359" w14:textId="77777777" w:rsidR="00D50A18" w:rsidRDefault="00D50A18">
            <w:pPr>
              <w:pStyle w:val="Default"/>
              <w:rPr>
                <w:rFonts w:ascii="Arial" w:hAnsi="Arial" w:cs="Arial"/>
                <w:sz w:val="20"/>
                <w:szCs w:val="20"/>
              </w:rPr>
            </w:pPr>
          </w:p>
          <w:p w14:paraId="2C2DCFE4"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Date: ___________________________ </w:t>
            </w:r>
          </w:p>
          <w:p w14:paraId="748D2D40" w14:textId="77777777" w:rsidR="00933A6D" w:rsidRPr="00D50A18" w:rsidRDefault="00933A6D">
            <w:pPr>
              <w:pStyle w:val="Default"/>
              <w:rPr>
                <w:rFonts w:ascii="Arial" w:hAnsi="Arial" w:cs="Arial"/>
                <w:sz w:val="20"/>
                <w:szCs w:val="20"/>
              </w:rPr>
            </w:pPr>
            <w:r w:rsidRPr="00D50A18">
              <w:rPr>
                <w:rFonts w:ascii="Arial" w:hAnsi="Arial" w:cs="Arial"/>
                <w:sz w:val="20"/>
                <w:szCs w:val="20"/>
              </w:rPr>
              <w:t xml:space="preserve">West Coast District Health Board </w:t>
            </w:r>
          </w:p>
        </w:tc>
      </w:tr>
    </w:tbl>
    <w:p w14:paraId="0AD92ED9" w14:textId="77777777" w:rsidR="00933A6D" w:rsidRDefault="00933A6D" w:rsidP="00A91F0D">
      <w:pPr>
        <w:rPr>
          <w:rFonts w:ascii="Arial" w:hAnsi="Arial" w:cs="Arial"/>
          <w:b/>
          <w:sz w:val="20"/>
        </w:rPr>
      </w:pPr>
    </w:p>
    <w:p w14:paraId="3C75282D" w14:textId="77777777" w:rsidR="00D50A18" w:rsidRDefault="00D50A18" w:rsidP="00A91F0D">
      <w:pPr>
        <w:rPr>
          <w:rFonts w:ascii="Arial" w:hAnsi="Arial" w:cs="Arial"/>
          <w:b/>
          <w:sz w:val="20"/>
        </w:rPr>
      </w:pPr>
    </w:p>
    <w:p w14:paraId="46D15704" w14:textId="77777777" w:rsidR="00D50A18" w:rsidRDefault="00D50A18" w:rsidP="00A91F0D">
      <w:pPr>
        <w:rPr>
          <w:rFonts w:ascii="Arial" w:hAnsi="Arial" w:cs="Arial"/>
          <w:b/>
          <w:sz w:val="20"/>
        </w:rPr>
      </w:pPr>
    </w:p>
    <w:p w14:paraId="75931386" w14:textId="77777777" w:rsidR="00D50A18" w:rsidRDefault="00D50A18" w:rsidP="00A91F0D">
      <w:pPr>
        <w:rPr>
          <w:rFonts w:ascii="Arial" w:hAnsi="Arial" w:cs="Arial"/>
          <w:b/>
          <w:sz w:val="20"/>
        </w:rPr>
      </w:pPr>
    </w:p>
    <w:p w14:paraId="0019C41C" w14:textId="77777777" w:rsidR="00D50A18" w:rsidRPr="00EE7050" w:rsidRDefault="00D50A18" w:rsidP="00D50A18">
      <w:pPr>
        <w:jc w:val="center"/>
        <w:rPr>
          <w:rFonts w:ascii="Arial" w:hAnsi="Arial"/>
          <w:b/>
          <w:sz w:val="18"/>
          <w:szCs w:val="18"/>
        </w:rPr>
      </w:pPr>
      <w:r w:rsidRPr="00EE7050">
        <w:rPr>
          <w:rFonts w:ascii="Arial" w:hAnsi="Arial"/>
          <w:b/>
          <w:sz w:val="18"/>
          <w:szCs w:val="18"/>
        </w:rPr>
        <w:t>The West Coast District Health Board has non-smoking policies which are expected to be adhered to by all staff.</w:t>
      </w:r>
    </w:p>
    <w:p w14:paraId="7793E735" w14:textId="77777777" w:rsidR="00D50A18" w:rsidRPr="00D50A18" w:rsidRDefault="00D50A18" w:rsidP="00A91F0D">
      <w:pPr>
        <w:rPr>
          <w:rFonts w:ascii="Arial" w:hAnsi="Arial" w:cs="Arial"/>
          <w:b/>
          <w:sz w:val="20"/>
        </w:rPr>
      </w:pPr>
    </w:p>
    <w:sectPr w:rsidR="00D50A18" w:rsidRPr="00D50A18" w:rsidSect="00422CB0">
      <w:headerReference w:type="default" r:id="rId7"/>
      <w:pgSz w:w="11907" w:h="16840" w:code="9"/>
      <w:pgMar w:top="907" w:right="1440" w:bottom="720" w:left="1440" w:header="283" w:footer="283" w:gutter="0"/>
      <w:paperSrc w:first="7" w:other="7"/>
      <w:pgNumType w:start="3"/>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D0DBB2" w16cid:durableId="216406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D736" w14:textId="77777777" w:rsidR="00435338" w:rsidRDefault="00435338" w:rsidP="00EB3579">
      <w:r>
        <w:separator/>
      </w:r>
    </w:p>
  </w:endnote>
  <w:endnote w:type="continuationSeparator" w:id="0">
    <w:p w14:paraId="2BB88985" w14:textId="77777777" w:rsidR="00435338" w:rsidRDefault="00435338"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1392" w14:textId="77777777" w:rsidR="00435338" w:rsidRDefault="00435338" w:rsidP="00EB3579">
      <w:r>
        <w:separator/>
      </w:r>
    </w:p>
  </w:footnote>
  <w:footnote w:type="continuationSeparator" w:id="0">
    <w:p w14:paraId="6B16BFF1" w14:textId="77777777" w:rsidR="00435338" w:rsidRDefault="00435338"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E1F6" w14:textId="63490236" w:rsidR="00EE7050" w:rsidRPr="002C7EDB" w:rsidRDefault="002C7EDB" w:rsidP="002C7EDB">
    <w:pPr>
      <w:pStyle w:val="Header"/>
      <w:spacing w:before="120"/>
      <w:ind w:left="-851"/>
      <w:rPr>
        <w:rFonts w:ascii="Arial" w:hAnsi="Arial" w:cs="Arial"/>
        <w:b/>
        <w:sz w:val="32"/>
        <w:szCs w:val="32"/>
      </w:rPr>
    </w:pPr>
    <w:r>
      <w:rPr>
        <w:rFonts w:ascii="Arial Narrow" w:hAnsi="Arial Narrow"/>
        <w:noProof/>
        <w:sz w:val="18"/>
        <w:lang w:val="en-NZ" w:eastAsia="en-NZ"/>
      </w:rPr>
      <w:drawing>
        <wp:anchor distT="0" distB="0" distL="114300" distR="114300" simplePos="0" relativeHeight="251658240" behindDoc="0" locked="0" layoutInCell="1" allowOverlap="1" wp14:anchorId="064972A1" wp14:editId="02E6C0AA">
          <wp:simplePos x="0" y="0"/>
          <wp:positionH relativeFrom="rightMargin">
            <wp:align>left</wp:align>
          </wp:positionH>
          <wp:positionV relativeFrom="paragraph">
            <wp:posOffset>-27305</wp:posOffset>
          </wp:positionV>
          <wp:extent cx="69469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anchor>
      </w:drawing>
    </w:r>
    <w:r w:rsidR="00EE7050" w:rsidRPr="007F3D00">
      <w:rPr>
        <w:rFonts w:ascii="Arial" w:hAnsi="Arial" w:cs="Arial"/>
        <w:b/>
        <w:sz w:val="32"/>
        <w:szCs w:val="32"/>
      </w:rPr>
      <w:t>POSITION DESCRIPTION</w:t>
    </w:r>
  </w:p>
  <w:p w14:paraId="53C26392" w14:textId="77777777" w:rsidR="00EE7050" w:rsidRDefault="00EE7050" w:rsidP="00EE7050">
    <w:pPr>
      <w:tabs>
        <w:tab w:val="left" w:pos="5265"/>
      </w:tabs>
      <w:ind w:left="-851"/>
      <w:rPr>
        <w:rFonts w:ascii="Arial Narrow" w:hAnsi="Arial Narrow"/>
        <w:sz w:val="18"/>
      </w:rPr>
    </w:pPr>
    <w:r>
      <w:rPr>
        <w:rFonts w:ascii="Arial Narrow" w:hAnsi="Arial Narrow"/>
        <w:sz w:val="18"/>
      </w:rPr>
      <w:t xml:space="preserve">This position description is a guide and will vary from time to time, </w:t>
    </w:r>
  </w:p>
  <w:p w14:paraId="6372C3A2" w14:textId="77777777" w:rsidR="00EE7050" w:rsidRPr="007F3D00" w:rsidRDefault="00EE7050" w:rsidP="00EE7050">
    <w:pPr>
      <w:ind w:left="-851"/>
      <w:rPr>
        <w:rFonts w:ascii="Arial Narrow" w:hAnsi="Arial Narrow"/>
        <w:sz w:val="18"/>
      </w:rPr>
    </w:pPr>
    <w:r>
      <w:rPr>
        <w:rFonts w:ascii="Arial Narrow" w:hAnsi="Arial Narrow"/>
        <w:sz w:val="18"/>
      </w:rPr>
      <w:t>and between services and/or units to meet changing service needs</w:t>
    </w:r>
  </w:p>
  <w:p w14:paraId="44C817C3" w14:textId="77777777" w:rsidR="00EE7050" w:rsidRDefault="00EE7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5B7C"/>
    <w:multiLevelType w:val="hybridMultilevel"/>
    <w:tmpl w:val="95E289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8414F7F"/>
    <w:multiLevelType w:val="hybridMultilevel"/>
    <w:tmpl w:val="2516264E"/>
    <w:lvl w:ilvl="0" w:tplc="1409000F">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8507C6"/>
    <w:multiLevelType w:val="hybridMultilevel"/>
    <w:tmpl w:val="02445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44A64"/>
    <w:multiLevelType w:val="hybridMultilevel"/>
    <w:tmpl w:val="20E2F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440D14"/>
    <w:multiLevelType w:val="hybridMultilevel"/>
    <w:tmpl w:val="FA60DCE6"/>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FB0257"/>
    <w:multiLevelType w:val="hybridMultilevel"/>
    <w:tmpl w:val="E304C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8" w15:restartNumberingAfterBreak="0">
    <w:nsid w:val="2A733309"/>
    <w:multiLevelType w:val="hybridMultilevel"/>
    <w:tmpl w:val="37C28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4D65A8"/>
    <w:multiLevelType w:val="hybridMultilevel"/>
    <w:tmpl w:val="5BAC6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AB371F"/>
    <w:multiLevelType w:val="hybridMultilevel"/>
    <w:tmpl w:val="6FFEE4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F3F4BCC"/>
    <w:multiLevelType w:val="hybridMultilevel"/>
    <w:tmpl w:val="412E0010"/>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13629DF"/>
    <w:multiLevelType w:val="hybridMultilevel"/>
    <w:tmpl w:val="3B5EEF8E"/>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3E3C28"/>
    <w:multiLevelType w:val="hybridMultilevel"/>
    <w:tmpl w:val="F26CD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AA053E"/>
    <w:multiLevelType w:val="hybridMultilevel"/>
    <w:tmpl w:val="F482A4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9F7B5D"/>
    <w:multiLevelType w:val="hybridMultilevel"/>
    <w:tmpl w:val="9F5890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762AB9"/>
    <w:multiLevelType w:val="hybridMultilevel"/>
    <w:tmpl w:val="818E8EC2"/>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AC45A3"/>
    <w:multiLevelType w:val="hybridMultilevel"/>
    <w:tmpl w:val="E7125A12"/>
    <w:lvl w:ilvl="0" w:tplc="CCAEC610">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BE243E"/>
    <w:multiLevelType w:val="hybridMultilevel"/>
    <w:tmpl w:val="571A0240"/>
    <w:lvl w:ilvl="0" w:tplc="C6180E68">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048"/>
        </w:tabs>
        <w:ind w:left="1048" w:hanging="360"/>
      </w:pPr>
      <w:rPr>
        <w:rFonts w:ascii="Courier New" w:hAnsi="Courier New" w:cs="Courier New" w:hint="default"/>
      </w:rPr>
    </w:lvl>
    <w:lvl w:ilvl="2" w:tplc="08090005">
      <w:start w:val="1"/>
      <w:numFmt w:val="bullet"/>
      <w:lvlText w:val=""/>
      <w:lvlJc w:val="left"/>
      <w:pPr>
        <w:tabs>
          <w:tab w:val="num" w:pos="1768"/>
        </w:tabs>
        <w:ind w:left="1768" w:hanging="360"/>
      </w:pPr>
      <w:rPr>
        <w:rFonts w:ascii="Wingdings" w:hAnsi="Wingdings" w:hint="default"/>
      </w:rPr>
    </w:lvl>
    <w:lvl w:ilvl="3" w:tplc="08090001">
      <w:start w:val="1"/>
      <w:numFmt w:val="bullet"/>
      <w:lvlText w:val=""/>
      <w:lvlJc w:val="left"/>
      <w:pPr>
        <w:tabs>
          <w:tab w:val="num" w:pos="2488"/>
        </w:tabs>
        <w:ind w:left="2488" w:hanging="360"/>
      </w:pPr>
      <w:rPr>
        <w:rFonts w:ascii="Symbol" w:hAnsi="Symbol" w:hint="default"/>
      </w:rPr>
    </w:lvl>
    <w:lvl w:ilvl="4" w:tplc="08090003">
      <w:start w:val="1"/>
      <w:numFmt w:val="bullet"/>
      <w:lvlText w:val="o"/>
      <w:lvlJc w:val="left"/>
      <w:pPr>
        <w:tabs>
          <w:tab w:val="num" w:pos="3208"/>
        </w:tabs>
        <w:ind w:left="3208" w:hanging="360"/>
      </w:pPr>
      <w:rPr>
        <w:rFonts w:ascii="Courier New" w:hAnsi="Courier New" w:cs="Courier New" w:hint="default"/>
      </w:rPr>
    </w:lvl>
    <w:lvl w:ilvl="5" w:tplc="08090005">
      <w:start w:val="1"/>
      <w:numFmt w:val="bullet"/>
      <w:lvlText w:val=""/>
      <w:lvlJc w:val="left"/>
      <w:pPr>
        <w:tabs>
          <w:tab w:val="num" w:pos="3928"/>
        </w:tabs>
        <w:ind w:left="3928" w:hanging="360"/>
      </w:pPr>
      <w:rPr>
        <w:rFonts w:ascii="Wingdings" w:hAnsi="Wingdings" w:hint="default"/>
      </w:rPr>
    </w:lvl>
    <w:lvl w:ilvl="6" w:tplc="08090001">
      <w:start w:val="1"/>
      <w:numFmt w:val="bullet"/>
      <w:lvlText w:val=""/>
      <w:lvlJc w:val="left"/>
      <w:pPr>
        <w:tabs>
          <w:tab w:val="num" w:pos="4648"/>
        </w:tabs>
        <w:ind w:left="4648" w:hanging="360"/>
      </w:pPr>
      <w:rPr>
        <w:rFonts w:ascii="Symbol" w:hAnsi="Symbol" w:hint="default"/>
      </w:rPr>
    </w:lvl>
    <w:lvl w:ilvl="7" w:tplc="08090003">
      <w:start w:val="1"/>
      <w:numFmt w:val="bullet"/>
      <w:lvlText w:val="o"/>
      <w:lvlJc w:val="left"/>
      <w:pPr>
        <w:tabs>
          <w:tab w:val="num" w:pos="5368"/>
        </w:tabs>
        <w:ind w:left="5368" w:hanging="360"/>
      </w:pPr>
      <w:rPr>
        <w:rFonts w:ascii="Courier New" w:hAnsi="Courier New" w:cs="Courier New" w:hint="default"/>
      </w:rPr>
    </w:lvl>
    <w:lvl w:ilvl="8" w:tplc="08090005">
      <w:start w:val="1"/>
      <w:numFmt w:val="bullet"/>
      <w:lvlText w:val=""/>
      <w:lvlJc w:val="left"/>
      <w:pPr>
        <w:tabs>
          <w:tab w:val="num" w:pos="6088"/>
        </w:tabs>
        <w:ind w:left="6088" w:hanging="360"/>
      </w:pPr>
      <w:rPr>
        <w:rFonts w:ascii="Wingdings" w:hAnsi="Wingdings" w:hint="default"/>
      </w:rPr>
    </w:lvl>
  </w:abstractNum>
  <w:abstractNum w:abstractNumId="25" w15:restartNumberingAfterBreak="0">
    <w:nsid w:val="68681A38"/>
    <w:multiLevelType w:val="hybridMultilevel"/>
    <w:tmpl w:val="1CBCBC9A"/>
    <w:lvl w:ilvl="0" w:tplc="14090001">
      <w:start w:val="1"/>
      <w:numFmt w:val="bullet"/>
      <w:lvlText w:val=""/>
      <w:lvlJc w:val="left"/>
      <w:pPr>
        <w:ind w:left="720" w:hanging="360"/>
      </w:pPr>
      <w:rPr>
        <w:rFonts w:ascii="Symbol" w:hAnsi="Symbo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771997"/>
    <w:multiLevelType w:val="hybridMultilevel"/>
    <w:tmpl w:val="D8DC2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0F7D1B"/>
    <w:multiLevelType w:val="hybridMultilevel"/>
    <w:tmpl w:val="89C60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FB26039"/>
    <w:multiLevelType w:val="hybridMultilevel"/>
    <w:tmpl w:val="F4E23B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3B064E4"/>
    <w:multiLevelType w:val="hybridMultilevel"/>
    <w:tmpl w:val="94C612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4"/>
  </w:num>
  <w:num w:numId="5">
    <w:abstractNumId w:val="18"/>
  </w:num>
  <w:num w:numId="6">
    <w:abstractNumId w:val="31"/>
  </w:num>
  <w:num w:numId="7">
    <w:abstractNumId w:val="23"/>
  </w:num>
  <w:num w:numId="8">
    <w:abstractNumId w:val="11"/>
  </w:num>
  <w:num w:numId="9">
    <w:abstractNumId w:val="9"/>
  </w:num>
  <w:num w:numId="10">
    <w:abstractNumId w:val="2"/>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5"/>
  </w:num>
  <w:num w:numId="16">
    <w:abstractNumId w:val="1"/>
  </w:num>
  <w:num w:numId="17">
    <w:abstractNumId w:val="29"/>
  </w:num>
  <w:num w:numId="18">
    <w:abstractNumId w:val="9"/>
  </w:num>
  <w:num w:numId="19">
    <w:abstractNumId w:val="22"/>
  </w:num>
  <w:num w:numId="20">
    <w:abstractNumId w:val="14"/>
  </w:num>
  <w:num w:numId="21">
    <w:abstractNumId w:val="20"/>
  </w:num>
  <w:num w:numId="22">
    <w:abstractNumId w:val="15"/>
  </w:num>
  <w:num w:numId="23">
    <w:abstractNumId w:val="10"/>
  </w:num>
  <w:num w:numId="24">
    <w:abstractNumId w:val="30"/>
  </w:num>
  <w:num w:numId="25">
    <w:abstractNumId w:val="25"/>
  </w:num>
  <w:num w:numId="26">
    <w:abstractNumId w:val="6"/>
  </w:num>
  <w:num w:numId="27">
    <w:abstractNumId w:val="7"/>
  </w:num>
  <w:num w:numId="28">
    <w:abstractNumId w:val="26"/>
  </w:num>
  <w:num w:numId="29">
    <w:abstractNumId w:val="13"/>
  </w:num>
  <w:num w:numId="30">
    <w:abstractNumId w:val="27"/>
  </w:num>
  <w:num w:numId="31">
    <w:abstractNumId w:val="8"/>
  </w:num>
  <w:num w:numId="32">
    <w:abstractNumId w:val="16"/>
  </w:num>
  <w:num w:numId="33">
    <w:abstractNumId w:val="17"/>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NTQxtjQyMzY3sTRW0lEKTi0uzszPAykwrQUA/0pZpSwAAAA="/>
  </w:docVars>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660D8"/>
    <w:rsid w:val="000761AA"/>
    <w:rsid w:val="00076AF9"/>
    <w:rsid w:val="000843E4"/>
    <w:rsid w:val="00085383"/>
    <w:rsid w:val="00094F08"/>
    <w:rsid w:val="00095834"/>
    <w:rsid w:val="0009711A"/>
    <w:rsid w:val="000A48EF"/>
    <w:rsid w:val="000B165C"/>
    <w:rsid w:val="000C3586"/>
    <w:rsid w:val="000C5E39"/>
    <w:rsid w:val="000C66C6"/>
    <w:rsid w:val="000D176F"/>
    <w:rsid w:val="000D549D"/>
    <w:rsid w:val="000D5718"/>
    <w:rsid w:val="000E124B"/>
    <w:rsid w:val="000F1704"/>
    <w:rsid w:val="00103042"/>
    <w:rsid w:val="001031CE"/>
    <w:rsid w:val="00107FB4"/>
    <w:rsid w:val="00112FEF"/>
    <w:rsid w:val="00115639"/>
    <w:rsid w:val="001275E8"/>
    <w:rsid w:val="00127810"/>
    <w:rsid w:val="001279DE"/>
    <w:rsid w:val="00130144"/>
    <w:rsid w:val="00130782"/>
    <w:rsid w:val="00141748"/>
    <w:rsid w:val="00141D85"/>
    <w:rsid w:val="00144ED3"/>
    <w:rsid w:val="00147C47"/>
    <w:rsid w:val="001504E7"/>
    <w:rsid w:val="001514DB"/>
    <w:rsid w:val="001535CE"/>
    <w:rsid w:val="00157B4F"/>
    <w:rsid w:val="001621BF"/>
    <w:rsid w:val="001719E0"/>
    <w:rsid w:val="0017435F"/>
    <w:rsid w:val="00180412"/>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B70D2"/>
    <w:rsid w:val="001C0485"/>
    <w:rsid w:val="001C1EDF"/>
    <w:rsid w:val="001C2CE1"/>
    <w:rsid w:val="001C370E"/>
    <w:rsid w:val="001C3C88"/>
    <w:rsid w:val="001C423E"/>
    <w:rsid w:val="001C68CB"/>
    <w:rsid w:val="001C7551"/>
    <w:rsid w:val="001D1B62"/>
    <w:rsid w:val="001E798A"/>
    <w:rsid w:val="001F131C"/>
    <w:rsid w:val="002023F5"/>
    <w:rsid w:val="00203773"/>
    <w:rsid w:val="002046AE"/>
    <w:rsid w:val="002057B6"/>
    <w:rsid w:val="00206F2F"/>
    <w:rsid w:val="00211BAE"/>
    <w:rsid w:val="00212CA6"/>
    <w:rsid w:val="00213B39"/>
    <w:rsid w:val="00223AEA"/>
    <w:rsid w:val="00225228"/>
    <w:rsid w:val="002266C3"/>
    <w:rsid w:val="00243D72"/>
    <w:rsid w:val="00251075"/>
    <w:rsid w:val="00253839"/>
    <w:rsid w:val="00253D02"/>
    <w:rsid w:val="0026066C"/>
    <w:rsid w:val="002607B1"/>
    <w:rsid w:val="0027235F"/>
    <w:rsid w:val="00287A51"/>
    <w:rsid w:val="00294362"/>
    <w:rsid w:val="002A40C0"/>
    <w:rsid w:val="002A545A"/>
    <w:rsid w:val="002B16FD"/>
    <w:rsid w:val="002B2780"/>
    <w:rsid w:val="002C6F49"/>
    <w:rsid w:val="002C7EDB"/>
    <w:rsid w:val="002D3BD1"/>
    <w:rsid w:val="002D6300"/>
    <w:rsid w:val="002E38F7"/>
    <w:rsid w:val="002F0F5F"/>
    <w:rsid w:val="002F21D5"/>
    <w:rsid w:val="002F61CD"/>
    <w:rsid w:val="003053CB"/>
    <w:rsid w:val="0030541F"/>
    <w:rsid w:val="003106A7"/>
    <w:rsid w:val="00317904"/>
    <w:rsid w:val="00317A08"/>
    <w:rsid w:val="00321621"/>
    <w:rsid w:val="0032185D"/>
    <w:rsid w:val="00323F76"/>
    <w:rsid w:val="00325207"/>
    <w:rsid w:val="003315E5"/>
    <w:rsid w:val="00334C4E"/>
    <w:rsid w:val="003415FA"/>
    <w:rsid w:val="003425C2"/>
    <w:rsid w:val="0034556D"/>
    <w:rsid w:val="00350B4A"/>
    <w:rsid w:val="00351CDD"/>
    <w:rsid w:val="00354058"/>
    <w:rsid w:val="00356663"/>
    <w:rsid w:val="00356B77"/>
    <w:rsid w:val="00370D32"/>
    <w:rsid w:val="003711D6"/>
    <w:rsid w:val="003733D4"/>
    <w:rsid w:val="00376162"/>
    <w:rsid w:val="00383055"/>
    <w:rsid w:val="00384F7F"/>
    <w:rsid w:val="0038729A"/>
    <w:rsid w:val="00387958"/>
    <w:rsid w:val="003905F4"/>
    <w:rsid w:val="00390EF4"/>
    <w:rsid w:val="003924F7"/>
    <w:rsid w:val="003929A5"/>
    <w:rsid w:val="003966E2"/>
    <w:rsid w:val="003A42AD"/>
    <w:rsid w:val="003A4630"/>
    <w:rsid w:val="003A7026"/>
    <w:rsid w:val="003A7509"/>
    <w:rsid w:val="003A79E1"/>
    <w:rsid w:val="003B00C8"/>
    <w:rsid w:val="003B30AF"/>
    <w:rsid w:val="003B47AF"/>
    <w:rsid w:val="003B69C2"/>
    <w:rsid w:val="003B72D5"/>
    <w:rsid w:val="003C0745"/>
    <w:rsid w:val="003C3966"/>
    <w:rsid w:val="003C58F0"/>
    <w:rsid w:val="003C7826"/>
    <w:rsid w:val="003D097B"/>
    <w:rsid w:val="003D4504"/>
    <w:rsid w:val="003E3F76"/>
    <w:rsid w:val="003E4A06"/>
    <w:rsid w:val="003E61B9"/>
    <w:rsid w:val="003F1BBE"/>
    <w:rsid w:val="003F4637"/>
    <w:rsid w:val="003F5F4D"/>
    <w:rsid w:val="00411C69"/>
    <w:rsid w:val="00416881"/>
    <w:rsid w:val="00422CB0"/>
    <w:rsid w:val="00422F14"/>
    <w:rsid w:val="004248FF"/>
    <w:rsid w:val="0042679F"/>
    <w:rsid w:val="0043326F"/>
    <w:rsid w:val="00435338"/>
    <w:rsid w:val="004369C8"/>
    <w:rsid w:val="00436A48"/>
    <w:rsid w:val="00443BE0"/>
    <w:rsid w:val="00443DDE"/>
    <w:rsid w:val="004459ED"/>
    <w:rsid w:val="004501F4"/>
    <w:rsid w:val="00450498"/>
    <w:rsid w:val="00451876"/>
    <w:rsid w:val="00454DDD"/>
    <w:rsid w:val="00464FB8"/>
    <w:rsid w:val="00473BCE"/>
    <w:rsid w:val="004747F8"/>
    <w:rsid w:val="00474BD6"/>
    <w:rsid w:val="004777CD"/>
    <w:rsid w:val="00485CD8"/>
    <w:rsid w:val="004A3C5D"/>
    <w:rsid w:val="004B28C7"/>
    <w:rsid w:val="004B4224"/>
    <w:rsid w:val="004C2F67"/>
    <w:rsid w:val="004C3E29"/>
    <w:rsid w:val="004C75A0"/>
    <w:rsid w:val="004D3755"/>
    <w:rsid w:val="004D5615"/>
    <w:rsid w:val="004D56B5"/>
    <w:rsid w:val="004E2218"/>
    <w:rsid w:val="004E2949"/>
    <w:rsid w:val="005021E0"/>
    <w:rsid w:val="0051250B"/>
    <w:rsid w:val="005158F9"/>
    <w:rsid w:val="00515E1D"/>
    <w:rsid w:val="00517E51"/>
    <w:rsid w:val="00524BC3"/>
    <w:rsid w:val="00527491"/>
    <w:rsid w:val="00527814"/>
    <w:rsid w:val="005408F1"/>
    <w:rsid w:val="00540D3D"/>
    <w:rsid w:val="00540F53"/>
    <w:rsid w:val="00542444"/>
    <w:rsid w:val="005442F8"/>
    <w:rsid w:val="00544F49"/>
    <w:rsid w:val="0055231F"/>
    <w:rsid w:val="0055746D"/>
    <w:rsid w:val="00560984"/>
    <w:rsid w:val="00560AC0"/>
    <w:rsid w:val="0056620C"/>
    <w:rsid w:val="00596B50"/>
    <w:rsid w:val="005A44A7"/>
    <w:rsid w:val="005A6E3F"/>
    <w:rsid w:val="005B024A"/>
    <w:rsid w:val="005B1905"/>
    <w:rsid w:val="005B5C97"/>
    <w:rsid w:val="005B60D3"/>
    <w:rsid w:val="005C4851"/>
    <w:rsid w:val="005C4B6A"/>
    <w:rsid w:val="005C5BBD"/>
    <w:rsid w:val="005C69D1"/>
    <w:rsid w:val="005D0976"/>
    <w:rsid w:val="005D2421"/>
    <w:rsid w:val="005D3E36"/>
    <w:rsid w:val="005D76C6"/>
    <w:rsid w:val="005E2C05"/>
    <w:rsid w:val="005E593C"/>
    <w:rsid w:val="005F02B9"/>
    <w:rsid w:val="005F0EAF"/>
    <w:rsid w:val="005F3765"/>
    <w:rsid w:val="005F7C40"/>
    <w:rsid w:val="005F7D8E"/>
    <w:rsid w:val="00603245"/>
    <w:rsid w:val="00603F59"/>
    <w:rsid w:val="006041EA"/>
    <w:rsid w:val="00610D85"/>
    <w:rsid w:val="00611371"/>
    <w:rsid w:val="006124F8"/>
    <w:rsid w:val="006130FA"/>
    <w:rsid w:val="006140CB"/>
    <w:rsid w:val="006263FA"/>
    <w:rsid w:val="00626CEA"/>
    <w:rsid w:val="00631B1D"/>
    <w:rsid w:val="00634774"/>
    <w:rsid w:val="00636236"/>
    <w:rsid w:val="00647FDA"/>
    <w:rsid w:val="00655A43"/>
    <w:rsid w:val="00656255"/>
    <w:rsid w:val="00657309"/>
    <w:rsid w:val="00670A6A"/>
    <w:rsid w:val="00671EC3"/>
    <w:rsid w:val="006774DD"/>
    <w:rsid w:val="006777C6"/>
    <w:rsid w:val="00677D67"/>
    <w:rsid w:val="00686C63"/>
    <w:rsid w:val="006929F3"/>
    <w:rsid w:val="006A1AE7"/>
    <w:rsid w:val="006A3446"/>
    <w:rsid w:val="006A73E2"/>
    <w:rsid w:val="006A7E00"/>
    <w:rsid w:val="006B1DBA"/>
    <w:rsid w:val="006B64BB"/>
    <w:rsid w:val="006B6E5A"/>
    <w:rsid w:val="006C3811"/>
    <w:rsid w:val="006C5924"/>
    <w:rsid w:val="006C5A31"/>
    <w:rsid w:val="006D2979"/>
    <w:rsid w:val="006D61C4"/>
    <w:rsid w:val="006E0830"/>
    <w:rsid w:val="006E0E94"/>
    <w:rsid w:val="006F1878"/>
    <w:rsid w:val="006F381E"/>
    <w:rsid w:val="006F545C"/>
    <w:rsid w:val="006F5C08"/>
    <w:rsid w:val="00701376"/>
    <w:rsid w:val="00704CBA"/>
    <w:rsid w:val="00705122"/>
    <w:rsid w:val="007059D7"/>
    <w:rsid w:val="00706284"/>
    <w:rsid w:val="0071290E"/>
    <w:rsid w:val="00721483"/>
    <w:rsid w:val="0072303B"/>
    <w:rsid w:val="00731053"/>
    <w:rsid w:val="00732508"/>
    <w:rsid w:val="0073532C"/>
    <w:rsid w:val="0074483B"/>
    <w:rsid w:val="0075130B"/>
    <w:rsid w:val="007521C8"/>
    <w:rsid w:val="0075351F"/>
    <w:rsid w:val="007538F8"/>
    <w:rsid w:val="00761559"/>
    <w:rsid w:val="00764047"/>
    <w:rsid w:val="00772B87"/>
    <w:rsid w:val="00773664"/>
    <w:rsid w:val="007738B2"/>
    <w:rsid w:val="00774BAB"/>
    <w:rsid w:val="00776260"/>
    <w:rsid w:val="00776663"/>
    <w:rsid w:val="007809BD"/>
    <w:rsid w:val="00781857"/>
    <w:rsid w:val="007832F4"/>
    <w:rsid w:val="0078758A"/>
    <w:rsid w:val="00793662"/>
    <w:rsid w:val="007945F0"/>
    <w:rsid w:val="00795260"/>
    <w:rsid w:val="00796E6D"/>
    <w:rsid w:val="007A091C"/>
    <w:rsid w:val="007A54B7"/>
    <w:rsid w:val="007B0A19"/>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70139"/>
    <w:rsid w:val="00872D7E"/>
    <w:rsid w:val="00873230"/>
    <w:rsid w:val="00876506"/>
    <w:rsid w:val="008765B5"/>
    <w:rsid w:val="00884E75"/>
    <w:rsid w:val="008853CE"/>
    <w:rsid w:val="00887546"/>
    <w:rsid w:val="00892232"/>
    <w:rsid w:val="00894770"/>
    <w:rsid w:val="0089502B"/>
    <w:rsid w:val="0089732F"/>
    <w:rsid w:val="008A3800"/>
    <w:rsid w:val="008B12DA"/>
    <w:rsid w:val="008B1471"/>
    <w:rsid w:val="008B4481"/>
    <w:rsid w:val="008C605F"/>
    <w:rsid w:val="008C6350"/>
    <w:rsid w:val="008D32DD"/>
    <w:rsid w:val="008D4024"/>
    <w:rsid w:val="008E1CC0"/>
    <w:rsid w:val="008F3FAD"/>
    <w:rsid w:val="008F578E"/>
    <w:rsid w:val="009004F8"/>
    <w:rsid w:val="0090144D"/>
    <w:rsid w:val="00904B24"/>
    <w:rsid w:val="009124D0"/>
    <w:rsid w:val="00916023"/>
    <w:rsid w:val="00917E5D"/>
    <w:rsid w:val="009248D6"/>
    <w:rsid w:val="00925E93"/>
    <w:rsid w:val="00933A6D"/>
    <w:rsid w:val="009361B9"/>
    <w:rsid w:val="009375E5"/>
    <w:rsid w:val="00943F1F"/>
    <w:rsid w:val="009447E6"/>
    <w:rsid w:val="009479D9"/>
    <w:rsid w:val="00953AEA"/>
    <w:rsid w:val="00956691"/>
    <w:rsid w:val="00956A66"/>
    <w:rsid w:val="00956C7A"/>
    <w:rsid w:val="00960A51"/>
    <w:rsid w:val="00962E61"/>
    <w:rsid w:val="00972146"/>
    <w:rsid w:val="00974FB0"/>
    <w:rsid w:val="009762AC"/>
    <w:rsid w:val="009779D6"/>
    <w:rsid w:val="009854F0"/>
    <w:rsid w:val="009922E9"/>
    <w:rsid w:val="009977C6"/>
    <w:rsid w:val="00997B33"/>
    <w:rsid w:val="009A75B6"/>
    <w:rsid w:val="009B4A13"/>
    <w:rsid w:val="009B791F"/>
    <w:rsid w:val="009B7A05"/>
    <w:rsid w:val="009C293E"/>
    <w:rsid w:val="009C6B99"/>
    <w:rsid w:val="009C714E"/>
    <w:rsid w:val="009C71A9"/>
    <w:rsid w:val="009D10E0"/>
    <w:rsid w:val="009D10F8"/>
    <w:rsid w:val="009D25C5"/>
    <w:rsid w:val="009D267C"/>
    <w:rsid w:val="009D2D29"/>
    <w:rsid w:val="009D5207"/>
    <w:rsid w:val="009E149E"/>
    <w:rsid w:val="009E2011"/>
    <w:rsid w:val="009E682E"/>
    <w:rsid w:val="009F3B9A"/>
    <w:rsid w:val="009F5582"/>
    <w:rsid w:val="00A109D7"/>
    <w:rsid w:val="00A117D5"/>
    <w:rsid w:val="00A15CE0"/>
    <w:rsid w:val="00A20E55"/>
    <w:rsid w:val="00A31A0A"/>
    <w:rsid w:val="00A335AA"/>
    <w:rsid w:val="00A35269"/>
    <w:rsid w:val="00A36348"/>
    <w:rsid w:val="00A4455A"/>
    <w:rsid w:val="00A44A11"/>
    <w:rsid w:val="00A51C14"/>
    <w:rsid w:val="00A51EA1"/>
    <w:rsid w:val="00A601E0"/>
    <w:rsid w:val="00A66D04"/>
    <w:rsid w:val="00A67C09"/>
    <w:rsid w:val="00A704B5"/>
    <w:rsid w:val="00A70E7F"/>
    <w:rsid w:val="00A7116E"/>
    <w:rsid w:val="00A7173E"/>
    <w:rsid w:val="00A74FEF"/>
    <w:rsid w:val="00A75633"/>
    <w:rsid w:val="00A75702"/>
    <w:rsid w:val="00A765AB"/>
    <w:rsid w:val="00A77170"/>
    <w:rsid w:val="00A80CA0"/>
    <w:rsid w:val="00A83924"/>
    <w:rsid w:val="00A91F0D"/>
    <w:rsid w:val="00A92C77"/>
    <w:rsid w:val="00A94352"/>
    <w:rsid w:val="00AA14DA"/>
    <w:rsid w:val="00AA1A1C"/>
    <w:rsid w:val="00AB00DF"/>
    <w:rsid w:val="00AB17E0"/>
    <w:rsid w:val="00AB4777"/>
    <w:rsid w:val="00AC119A"/>
    <w:rsid w:val="00AC3963"/>
    <w:rsid w:val="00AC3E9C"/>
    <w:rsid w:val="00AC5090"/>
    <w:rsid w:val="00AC5788"/>
    <w:rsid w:val="00AC63CF"/>
    <w:rsid w:val="00AC674F"/>
    <w:rsid w:val="00AC682B"/>
    <w:rsid w:val="00AC6D2A"/>
    <w:rsid w:val="00AD3876"/>
    <w:rsid w:val="00AD4441"/>
    <w:rsid w:val="00AE0B93"/>
    <w:rsid w:val="00AE394F"/>
    <w:rsid w:val="00AF3D6B"/>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533C3"/>
    <w:rsid w:val="00B537B0"/>
    <w:rsid w:val="00B549E4"/>
    <w:rsid w:val="00B5514D"/>
    <w:rsid w:val="00B617C8"/>
    <w:rsid w:val="00B621A2"/>
    <w:rsid w:val="00B65C47"/>
    <w:rsid w:val="00B71DCA"/>
    <w:rsid w:val="00B731F8"/>
    <w:rsid w:val="00B85C3E"/>
    <w:rsid w:val="00B9079A"/>
    <w:rsid w:val="00B91008"/>
    <w:rsid w:val="00B945F3"/>
    <w:rsid w:val="00B94C5B"/>
    <w:rsid w:val="00B957D6"/>
    <w:rsid w:val="00B966AC"/>
    <w:rsid w:val="00BA13E5"/>
    <w:rsid w:val="00BA1612"/>
    <w:rsid w:val="00BA3603"/>
    <w:rsid w:val="00BA4B4C"/>
    <w:rsid w:val="00BA7676"/>
    <w:rsid w:val="00BA7B77"/>
    <w:rsid w:val="00BB2BAD"/>
    <w:rsid w:val="00BC0EE4"/>
    <w:rsid w:val="00BD1292"/>
    <w:rsid w:val="00BE10E4"/>
    <w:rsid w:val="00BE2163"/>
    <w:rsid w:val="00BE49C5"/>
    <w:rsid w:val="00BF3135"/>
    <w:rsid w:val="00BF5058"/>
    <w:rsid w:val="00BF558C"/>
    <w:rsid w:val="00C134EA"/>
    <w:rsid w:val="00C13F6A"/>
    <w:rsid w:val="00C1451A"/>
    <w:rsid w:val="00C33B45"/>
    <w:rsid w:val="00C375D9"/>
    <w:rsid w:val="00C51D30"/>
    <w:rsid w:val="00C6051C"/>
    <w:rsid w:val="00C61DBF"/>
    <w:rsid w:val="00C67F07"/>
    <w:rsid w:val="00C704FD"/>
    <w:rsid w:val="00C735CC"/>
    <w:rsid w:val="00C75552"/>
    <w:rsid w:val="00C77993"/>
    <w:rsid w:val="00C77E9A"/>
    <w:rsid w:val="00C81CDA"/>
    <w:rsid w:val="00C8264F"/>
    <w:rsid w:val="00C83922"/>
    <w:rsid w:val="00C85D8A"/>
    <w:rsid w:val="00C919D5"/>
    <w:rsid w:val="00C92620"/>
    <w:rsid w:val="00C95DDD"/>
    <w:rsid w:val="00CA36A0"/>
    <w:rsid w:val="00CA45FB"/>
    <w:rsid w:val="00CB139D"/>
    <w:rsid w:val="00CB1B68"/>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1809"/>
    <w:rsid w:val="00D13899"/>
    <w:rsid w:val="00D16BE8"/>
    <w:rsid w:val="00D21F78"/>
    <w:rsid w:val="00D22C89"/>
    <w:rsid w:val="00D26899"/>
    <w:rsid w:val="00D27507"/>
    <w:rsid w:val="00D314AC"/>
    <w:rsid w:val="00D34318"/>
    <w:rsid w:val="00D360A2"/>
    <w:rsid w:val="00D404C5"/>
    <w:rsid w:val="00D4546E"/>
    <w:rsid w:val="00D50A18"/>
    <w:rsid w:val="00D60303"/>
    <w:rsid w:val="00D6290C"/>
    <w:rsid w:val="00D64CAB"/>
    <w:rsid w:val="00D73284"/>
    <w:rsid w:val="00D87317"/>
    <w:rsid w:val="00D877D4"/>
    <w:rsid w:val="00D8784D"/>
    <w:rsid w:val="00D87B93"/>
    <w:rsid w:val="00D91304"/>
    <w:rsid w:val="00D91858"/>
    <w:rsid w:val="00D92BFA"/>
    <w:rsid w:val="00DA1031"/>
    <w:rsid w:val="00DA1AAB"/>
    <w:rsid w:val="00DA2074"/>
    <w:rsid w:val="00DA586D"/>
    <w:rsid w:val="00DB254F"/>
    <w:rsid w:val="00DB6B33"/>
    <w:rsid w:val="00DC5F82"/>
    <w:rsid w:val="00DE0181"/>
    <w:rsid w:val="00DE049A"/>
    <w:rsid w:val="00DE0D88"/>
    <w:rsid w:val="00DE1F44"/>
    <w:rsid w:val="00DE35FF"/>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23B80"/>
    <w:rsid w:val="00E4162C"/>
    <w:rsid w:val="00E419B0"/>
    <w:rsid w:val="00E469CE"/>
    <w:rsid w:val="00E5176B"/>
    <w:rsid w:val="00E545CC"/>
    <w:rsid w:val="00E60451"/>
    <w:rsid w:val="00E65241"/>
    <w:rsid w:val="00E7208C"/>
    <w:rsid w:val="00E74C55"/>
    <w:rsid w:val="00E83423"/>
    <w:rsid w:val="00E852B8"/>
    <w:rsid w:val="00E9561A"/>
    <w:rsid w:val="00E96DA7"/>
    <w:rsid w:val="00EA4F4B"/>
    <w:rsid w:val="00EB0DE6"/>
    <w:rsid w:val="00EB34D5"/>
    <w:rsid w:val="00EB3579"/>
    <w:rsid w:val="00EC2AE8"/>
    <w:rsid w:val="00ED678A"/>
    <w:rsid w:val="00EE20CF"/>
    <w:rsid w:val="00EE2FCD"/>
    <w:rsid w:val="00EE7050"/>
    <w:rsid w:val="00EF022D"/>
    <w:rsid w:val="00EF0C46"/>
    <w:rsid w:val="00EF3A17"/>
    <w:rsid w:val="00EF5B4E"/>
    <w:rsid w:val="00EF72AE"/>
    <w:rsid w:val="00F01458"/>
    <w:rsid w:val="00F06A48"/>
    <w:rsid w:val="00F11041"/>
    <w:rsid w:val="00F2799C"/>
    <w:rsid w:val="00F30602"/>
    <w:rsid w:val="00F310EE"/>
    <w:rsid w:val="00F412FF"/>
    <w:rsid w:val="00F43A83"/>
    <w:rsid w:val="00F5715C"/>
    <w:rsid w:val="00F5761C"/>
    <w:rsid w:val="00F57EAF"/>
    <w:rsid w:val="00F62ECF"/>
    <w:rsid w:val="00F719EB"/>
    <w:rsid w:val="00F720B0"/>
    <w:rsid w:val="00F77B3A"/>
    <w:rsid w:val="00F807EC"/>
    <w:rsid w:val="00F80CA4"/>
    <w:rsid w:val="00F8242A"/>
    <w:rsid w:val="00F837B0"/>
    <w:rsid w:val="00F9253C"/>
    <w:rsid w:val="00FA33AE"/>
    <w:rsid w:val="00FB4663"/>
    <w:rsid w:val="00FC07AA"/>
    <w:rsid w:val="00FC70C3"/>
    <w:rsid w:val="00FD0D84"/>
    <w:rsid w:val="00FD3400"/>
    <w:rsid w:val="00FE12E3"/>
    <w:rsid w:val="00FE1BC5"/>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7C5CF22"/>
  <w15:docId w15:val="{A1843414-7D17-4075-9B1D-82C06084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customStyle="1" w:styleId="Default">
    <w:name w:val="Default"/>
    <w:rsid w:val="00A91F0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024A"/>
    <w:rPr>
      <w:sz w:val="16"/>
      <w:szCs w:val="16"/>
    </w:rPr>
  </w:style>
  <w:style w:type="paragraph" w:styleId="CommentText">
    <w:name w:val="annotation text"/>
    <w:basedOn w:val="Normal"/>
    <w:link w:val="CommentTextChar"/>
    <w:uiPriority w:val="99"/>
    <w:semiHidden/>
    <w:unhideWhenUsed/>
    <w:rsid w:val="005B024A"/>
    <w:rPr>
      <w:sz w:val="20"/>
    </w:rPr>
  </w:style>
  <w:style w:type="character" w:customStyle="1" w:styleId="CommentTextChar">
    <w:name w:val="Comment Text Char"/>
    <w:basedOn w:val="DefaultParagraphFont"/>
    <w:link w:val="CommentText"/>
    <w:uiPriority w:val="99"/>
    <w:semiHidden/>
    <w:rsid w:val="005B024A"/>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B024A"/>
    <w:rPr>
      <w:b/>
      <w:bCs/>
    </w:rPr>
  </w:style>
  <w:style w:type="character" w:customStyle="1" w:styleId="CommentSubjectChar">
    <w:name w:val="Comment Subject Char"/>
    <w:basedOn w:val="CommentTextChar"/>
    <w:link w:val="CommentSubject"/>
    <w:uiPriority w:val="99"/>
    <w:semiHidden/>
    <w:rsid w:val="005B024A"/>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567">
      <w:bodyDiv w:val="1"/>
      <w:marLeft w:val="0"/>
      <w:marRight w:val="0"/>
      <w:marTop w:val="0"/>
      <w:marBottom w:val="0"/>
      <w:divBdr>
        <w:top w:val="none" w:sz="0" w:space="0" w:color="auto"/>
        <w:left w:val="none" w:sz="0" w:space="0" w:color="auto"/>
        <w:bottom w:val="none" w:sz="0" w:space="0" w:color="auto"/>
        <w:right w:val="none" w:sz="0" w:space="0" w:color="auto"/>
      </w:divBdr>
    </w:div>
    <w:div w:id="114176004">
      <w:bodyDiv w:val="1"/>
      <w:marLeft w:val="0"/>
      <w:marRight w:val="0"/>
      <w:marTop w:val="0"/>
      <w:marBottom w:val="0"/>
      <w:divBdr>
        <w:top w:val="none" w:sz="0" w:space="0" w:color="auto"/>
        <w:left w:val="none" w:sz="0" w:space="0" w:color="auto"/>
        <w:bottom w:val="none" w:sz="0" w:space="0" w:color="auto"/>
        <w:right w:val="none" w:sz="0" w:space="0" w:color="auto"/>
      </w:divBdr>
    </w:div>
    <w:div w:id="572351293">
      <w:bodyDiv w:val="1"/>
      <w:marLeft w:val="0"/>
      <w:marRight w:val="0"/>
      <w:marTop w:val="0"/>
      <w:marBottom w:val="0"/>
      <w:divBdr>
        <w:top w:val="none" w:sz="0" w:space="0" w:color="auto"/>
        <w:left w:val="none" w:sz="0" w:space="0" w:color="auto"/>
        <w:bottom w:val="none" w:sz="0" w:space="0" w:color="auto"/>
        <w:right w:val="none" w:sz="0" w:space="0" w:color="auto"/>
      </w:divBdr>
    </w:div>
    <w:div w:id="599875770">
      <w:bodyDiv w:val="1"/>
      <w:marLeft w:val="0"/>
      <w:marRight w:val="0"/>
      <w:marTop w:val="0"/>
      <w:marBottom w:val="0"/>
      <w:divBdr>
        <w:top w:val="none" w:sz="0" w:space="0" w:color="auto"/>
        <w:left w:val="none" w:sz="0" w:space="0" w:color="auto"/>
        <w:bottom w:val="none" w:sz="0" w:space="0" w:color="auto"/>
        <w:right w:val="none" w:sz="0" w:space="0" w:color="auto"/>
      </w:divBdr>
    </w:div>
    <w:div w:id="654067871">
      <w:bodyDiv w:val="1"/>
      <w:marLeft w:val="0"/>
      <w:marRight w:val="0"/>
      <w:marTop w:val="0"/>
      <w:marBottom w:val="0"/>
      <w:divBdr>
        <w:top w:val="none" w:sz="0" w:space="0" w:color="auto"/>
        <w:left w:val="none" w:sz="0" w:space="0" w:color="auto"/>
        <w:bottom w:val="none" w:sz="0" w:space="0" w:color="auto"/>
        <w:right w:val="none" w:sz="0" w:space="0" w:color="auto"/>
      </w:divBdr>
    </w:div>
    <w:div w:id="701130362">
      <w:bodyDiv w:val="1"/>
      <w:marLeft w:val="0"/>
      <w:marRight w:val="0"/>
      <w:marTop w:val="0"/>
      <w:marBottom w:val="0"/>
      <w:divBdr>
        <w:top w:val="none" w:sz="0" w:space="0" w:color="auto"/>
        <w:left w:val="none" w:sz="0" w:space="0" w:color="auto"/>
        <w:bottom w:val="none" w:sz="0" w:space="0" w:color="auto"/>
        <w:right w:val="none" w:sz="0" w:space="0" w:color="auto"/>
      </w:divBdr>
    </w:div>
    <w:div w:id="726493075">
      <w:bodyDiv w:val="1"/>
      <w:marLeft w:val="0"/>
      <w:marRight w:val="0"/>
      <w:marTop w:val="0"/>
      <w:marBottom w:val="0"/>
      <w:divBdr>
        <w:top w:val="none" w:sz="0" w:space="0" w:color="auto"/>
        <w:left w:val="none" w:sz="0" w:space="0" w:color="auto"/>
        <w:bottom w:val="none" w:sz="0" w:space="0" w:color="auto"/>
        <w:right w:val="none" w:sz="0" w:space="0" w:color="auto"/>
      </w:divBdr>
    </w:div>
    <w:div w:id="938487051">
      <w:bodyDiv w:val="1"/>
      <w:marLeft w:val="0"/>
      <w:marRight w:val="0"/>
      <w:marTop w:val="0"/>
      <w:marBottom w:val="0"/>
      <w:divBdr>
        <w:top w:val="none" w:sz="0" w:space="0" w:color="auto"/>
        <w:left w:val="none" w:sz="0" w:space="0" w:color="auto"/>
        <w:bottom w:val="none" w:sz="0" w:space="0" w:color="auto"/>
        <w:right w:val="none" w:sz="0" w:space="0" w:color="auto"/>
      </w:divBdr>
    </w:div>
    <w:div w:id="1125392925">
      <w:bodyDiv w:val="1"/>
      <w:marLeft w:val="0"/>
      <w:marRight w:val="0"/>
      <w:marTop w:val="0"/>
      <w:marBottom w:val="0"/>
      <w:divBdr>
        <w:top w:val="none" w:sz="0" w:space="0" w:color="auto"/>
        <w:left w:val="none" w:sz="0" w:space="0" w:color="auto"/>
        <w:bottom w:val="none" w:sz="0" w:space="0" w:color="auto"/>
        <w:right w:val="none" w:sz="0" w:space="0" w:color="auto"/>
      </w:divBdr>
    </w:div>
    <w:div w:id="1323435452">
      <w:bodyDiv w:val="1"/>
      <w:marLeft w:val="0"/>
      <w:marRight w:val="0"/>
      <w:marTop w:val="0"/>
      <w:marBottom w:val="0"/>
      <w:divBdr>
        <w:top w:val="none" w:sz="0" w:space="0" w:color="auto"/>
        <w:left w:val="none" w:sz="0" w:space="0" w:color="auto"/>
        <w:bottom w:val="none" w:sz="0" w:space="0" w:color="auto"/>
        <w:right w:val="none" w:sz="0" w:space="0" w:color="auto"/>
      </w:divBdr>
    </w:div>
    <w:div w:id="1361709944">
      <w:bodyDiv w:val="1"/>
      <w:marLeft w:val="0"/>
      <w:marRight w:val="0"/>
      <w:marTop w:val="0"/>
      <w:marBottom w:val="0"/>
      <w:divBdr>
        <w:top w:val="none" w:sz="0" w:space="0" w:color="auto"/>
        <w:left w:val="none" w:sz="0" w:space="0" w:color="auto"/>
        <w:bottom w:val="none" w:sz="0" w:space="0" w:color="auto"/>
        <w:right w:val="none" w:sz="0" w:space="0" w:color="auto"/>
      </w:divBdr>
    </w:div>
    <w:div w:id="1439136801">
      <w:bodyDiv w:val="1"/>
      <w:marLeft w:val="0"/>
      <w:marRight w:val="0"/>
      <w:marTop w:val="0"/>
      <w:marBottom w:val="0"/>
      <w:divBdr>
        <w:top w:val="none" w:sz="0" w:space="0" w:color="auto"/>
        <w:left w:val="none" w:sz="0" w:space="0" w:color="auto"/>
        <w:bottom w:val="none" w:sz="0" w:space="0" w:color="auto"/>
        <w:right w:val="none" w:sz="0" w:space="0" w:color="auto"/>
      </w:divBdr>
    </w:div>
    <w:div w:id="1565066534">
      <w:bodyDiv w:val="1"/>
      <w:marLeft w:val="0"/>
      <w:marRight w:val="0"/>
      <w:marTop w:val="0"/>
      <w:marBottom w:val="0"/>
      <w:divBdr>
        <w:top w:val="none" w:sz="0" w:space="0" w:color="auto"/>
        <w:left w:val="none" w:sz="0" w:space="0" w:color="auto"/>
        <w:bottom w:val="none" w:sz="0" w:space="0" w:color="auto"/>
        <w:right w:val="none" w:sz="0" w:space="0" w:color="auto"/>
      </w:divBdr>
    </w:div>
    <w:div w:id="1775200190">
      <w:bodyDiv w:val="1"/>
      <w:marLeft w:val="0"/>
      <w:marRight w:val="0"/>
      <w:marTop w:val="0"/>
      <w:marBottom w:val="0"/>
      <w:divBdr>
        <w:top w:val="none" w:sz="0" w:space="0" w:color="auto"/>
        <w:left w:val="none" w:sz="0" w:space="0" w:color="auto"/>
        <w:bottom w:val="none" w:sz="0" w:space="0" w:color="auto"/>
        <w:right w:val="none" w:sz="0" w:space="0" w:color="auto"/>
      </w:divBdr>
    </w:div>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11559</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Margot van Mulligen</cp:lastModifiedBy>
  <cp:revision>2</cp:revision>
  <cp:lastPrinted>2019-10-23T00:44:00Z</cp:lastPrinted>
  <dcterms:created xsi:type="dcterms:W3CDTF">2021-05-06T04:26:00Z</dcterms:created>
  <dcterms:modified xsi:type="dcterms:W3CDTF">2021-05-06T04:26:00Z</dcterms:modified>
</cp:coreProperties>
</file>